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6"/>
        </w:rPr>
      </w:pPr>
    </w:p>
    <w:p>
      <w:pPr>
        <w:pStyle w:val="BodyText"/>
        <w:spacing w:before="199"/>
        <w:rPr>
          <w:sz w:val="26"/>
        </w:rPr>
      </w:pPr>
    </w:p>
    <w:p>
      <w:pPr>
        <w:spacing w:before="0"/>
        <w:ind w:left="9" w:right="10" w:firstLine="0"/>
        <w:jc w:val="center"/>
        <w:rPr>
          <w:sz w:val="26"/>
        </w:rPr>
      </w:pPr>
      <w:bookmarkStart w:name="Portaria 225 (10342688)" w:id="1"/>
      <w:bookmarkEnd w:id="1"/>
      <w:r>
        <w:rPr/>
      </w: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225,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02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OUTUBRO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2025</w:t>
      </w:r>
    </w:p>
    <w:p>
      <w:pPr>
        <w:spacing w:before="245"/>
        <w:ind w:left="242" w:right="24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b/>
          <w:sz w:val="24"/>
        </w:rPr>
        <w:t>DIRETOR PRESIDENTE 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DOCAS DO CEARÁ,</w:t>
      </w:r>
      <w:r>
        <w:rPr>
          <w:b/>
          <w:spacing w:val="40"/>
          <w:sz w:val="24"/>
        </w:rPr>
        <w:t> </w:t>
      </w:r>
      <w:r>
        <w:rPr>
          <w:sz w:val="24"/>
        </w:rPr>
        <w:t>no uso das atribuições que lhe confere o inciso VI, do Art. 75, do Estatuto Social da Empresa;</w:t>
      </w:r>
    </w:p>
    <w:p>
      <w:pPr>
        <w:pStyle w:val="BodyText"/>
        <w:spacing w:before="233"/>
        <w:rPr>
          <w:sz w:val="24"/>
        </w:rPr>
      </w:pPr>
    </w:p>
    <w:p>
      <w:pPr>
        <w:pStyle w:val="Heading1"/>
        <w:ind w:left="10" w:right="1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spacing w:before="0"/>
        <w:ind w:left="242" w:right="243" w:firstLine="0"/>
        <w:jc w:val="both"/>
        <w:rPr>
          <w:sz w:val="24"/>
        </w:rPr>
      </w:pPr>
      <w:r>
        <w:rPr>
          <w:b/>
          <w:sz w:val="24"/>
        </w:rPr>
        <w:t>Art. 1° - PRORROGAR</w:t>
      </w:r>
      <w:r>
        <w:rPr>
          <w:sz w:val="24"/>
        </w:rPr>
        <w:t>, por 60 (sessenta) dias, o prazo de apuração da comissão de sindicância composta pelos empregados</w:t>
      </w:r>
      <w:r>
        <w:rPr>
          <w:spacing w:val="40"/>
          <w:sz w:val="24"/>
        </w:rPr>
        <w:t> </w:t>
      </w:r>
      <w:r>
        <w:rPr>
          <w:b/>
          <w:sz w:val="24"/>
        </w:rPr>
        <w:t>ALEXSANDRO SILVA ARAÚJO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(Presidente)</w:t>
      </w:r>
      <w:r>
        <w:rPr>
          <w:sz w:val="24"/>
        </w:rPr>
        <w:t>, </w:t>
      </w:r>
      <w:r>
        <w:rPr>
          <w:b/>
          <w:sz w:val="24"/>
        </w:rPr>
        <w:t>MARCOS SÁVIO MENEZES LOURENÇO </w:t>
      </w:r>
      <w:r>
        <w:rPr>
          <w:sz w:val="24"/>
        </w:rPr>
        <w:t>e </w:t>
      </w:r>
      <w:r>
        <w:rPr>
          <w:b/>
          <w:sz w:val="24"/>
        </w:rPr>
        <w:t>FRANCISCO ROBERTO ARAÚJO LOUREIRO</w:t>
      </w:r>
      <w:r>
        <w:rPr>
          <w:b/>
          <w:spacing w:val="-36"/>
          <w:sz w:val="24"/>
        </w:rPr>
        <w:t> </w:t>
      </w:r>
      <w:r>
        <w:rPr>
          <w:sz w:val="24"/>
        </w:rPr>
        <w:t>,</w:t>
      </w:r>
      <w:r>
        <w:rPr>
          <w:spacing w:val="24"/>
          <w:sz w:val="24"/>
        </w:rPr>
        <w:t> </w:t>
      </w:r>
      <w:r>
        <w:rPr>
          <w:sz w:val="24"/>
        </w:rPr>
        <w:t>para</w:t>
      </w:r>
      <w:r>
        <w:rPr>
          <w:spacing w:val="24"/>
          <w:sz w:val="24"/>
        </w:rPr>
        <w:t> </w:t>
      </w:r>
      <w:r>
        <w:rPr>
          <w:sz w:val="24"/>
        </w:rPr>
        <w:t>proceder</w:t>
      </w:r>
      <w:r>
        <w:rPr>
          <w:spacing w:val="24"/>
          <w:sz w:val="24"/>
        </w:rPr>
        <w:t> </w:t>
      </w:r>
      <w:r>
        <w:rPr>
          <w:sz w:val="24"/>
        </w:rPr>
        <w:t>com</w:t>
      </w:r>
      <w:r>
        <w:rPr>
          <w:spacing w:val="24"/>
          <w:sz w:val="24"/>
        </w:rPr>
        <w:t> </w:t>
      </w:r>
      <w:r>
        <w:rPr>
          <w:sz w:val="24"/>
        </w:rPr>
        <w:t>a</w:t>
      </w:r>
    </w:p>
    <w:p>
      <w:pPr>
        <w:spacing w:line="237" w:lineRule="auto" w:before="0"/>
        <w:ind w:left="242" w:right="249" w:firstLine="0"/>
        <w:jc w:val="both"/>
        <w:rPr>
          <w:b/>
          <w:sz w:val="24"/>
        </w:rPr>
      </w:pPr>
      <w:r>
        <w:rPr>
          <w:sz w:val="24"/>
        </w:rPr>
        <w:t>apuração dos fatos relatados no Comunicado nº 33/2024/COADMI-CDC/DIAFIN-CDC (SEI</w:t>
      </w:r>
      <w:r>
        <w:rPr>
          <w:spacing w:val="-7"/>
          <w:sz w:val="24"/>
        </w:rPr>
        <w:t> </w:t>
      </w:r>
      <w:r>
        <w:rPr>
          <w:sz w:val="24"/>
        </w:rPr>
        <w:t>7983150), conforme </w:t>
      </w:r>
      <w:r>
        <w:rPr>
          <w:b/>
          <w:sz w:val="24"/>
        </w:rPr>
        <w:t>PARECER 14/2025/AUDINT-CDC/DIRPRE-CDC (Processo SEI 50900.000256/2025-16).</w:t>
      </w:r>
    </w:p>
    <w:p>
      <w:pPr>
        <w:spacing w:before="116"/>
        <w:ind w:left="242" w:right="246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Determinar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Comissão,</w:t>
      </w:r>
      <w:r>
        <w:rPr>
          <w:spacing w:val="-3"/>
          <w:sz w:val="24"/>
        </w:rPr>
        <w:t> </w:t>
      </w:r>
      <w:r>
        <w:rPr>
          <w:sz w:val="24"/>
        </w:rPr>
        <w:t>ora</w:t>
      </w:r>
      <w:r>
        <w:rPr>
          <w:spacing w:val="-3"/>
          <w:sz w:val="24"/>
        </w:rPr>
        <w:t> </w:t>
      </w:r>
      <w:r>
        <w:rPr>
          <w:sz w:val="24"/>
        </w:rPr>
        <w:t>instituída,</w:t>
      </w:r>
      <w:r>
        <w:rPr>
          <w:spacing w:val="-3"/>
          <w:sz w:val="24"/>
        </w:rPr>
        <w:t> </w:t>
      </w:r>
      <w:r>
        <w:rPr>
          <w:sz w:val="24"/>
        </w:rPr>
        <w:t>conclua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trabalhos,</w:t>
      </w:r>
      <w:r>
        <w:rPr>
          <w:spacing w:val="-3"/>
          <w:sz w:val="24"/>
        </w:rPr>
        <w:t> </w:t>
      </w:r>
      <w:r>
        <w:rPr>
          <w:sz w:val="24"/>
        </w:rPr>
        <w:t>conforme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prazo</w:t>
      </w:r>
      <w:r>
        <w:rPr>
          <w:spacing w:val="-3"/>
          <w:sz w:val="24"/>
        </w:rPr>
        <w:t> </w:t>
      </w:r>
      <w:r>
        <w:rPr>
          <w:sz w:val="24"/>
        </w:rPr>
        <w:t>estipulado</w:t>
      </w:r>
      <w:r>
        <w:rPr>
          <w:spacing w:val="-3"/>
          <w:sz w:val="24"/>
        </w:rPr>
        <w:t> </w:t>
      </w:r>
      <w:r>
        <w:rPr>
          <w:sz w:val="24"/>
        </w:rPr>
        <w:t>no Art. 22 da Norma de Correição.</w:t>
      </w:r>
    </w:p>
    <w:p>
      <w:pPr>
        <w:spacing w:before="116"/>
        <w:ind w:left="242" w:right="0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3°</w:t>
      </w:r>
      <w:r>
        <w:rPr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Esta</w:t>
      </w:r>
      <w:r>
        <w:rPr>
          <w:spacing w:val="-6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6"/>
        <w:rPr>
          <w:sz w:val="24"/>
        </w:rPr>
      </w:pPr>
    </w:p>
    <w:p>
      <w:pPr>
        <w:pStyle w:val="Heading1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spacing w:before="118"/>
        <w:ind w:left="9" w:right="9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656343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Diretor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Presidente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184416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14.521pt;width:525.85pt;height:1.2pt;mso-position-horizontal-relative:page;mso-position-vertical-relative:paragraph;z-index:-15728640;mso-wrap-distance-left:0;mso-wrap-distance-right:0" id="docshapegroup4" coordorigin="689,290" coordsize="10517,24">
                <v:shape style="position:absolute;left:689;top:290;width:10517;height:12" id="docshape5" coordorigin="689,290" coordsize="10517,12" path="m11194,302l689,302,689,290,11206,290,11194,302xe" filled="true" fillcolor="#999999" stroked="false">
                  <v:path arrowok="t"/>
                  <v:fill type="solid"/>
                </v:shape>
                <v:shape style="position:absolute;left:689;top:302;width:10517;height:12" id="docshape6" coordorigin="689,302" coordsize="10517,12" path="m11206,314l689,314,701,302,11206,302,11206,314xe" filled="true" fillcolor="#ededed" stroked="false">
                  <v:path arrowok="t"/>
                  <v:fill type="solid"/>
                </v:shape>
                <v:shape style="position:absolute;left:689;top:290;width:12;height:24" id="docshape7" coordorigin="689,290" coordsize="12,24" path="m689,314l689,290,701,290,701,302,689,314xe" filled="true" fillcolor="#999999" stroked="false">
                  <v:path arrowok="t"/>
                  <v:fill type="solid"/>
                </v:shape>
                <v:shape style="position:absolute;left:11193;top:290;width:12;height:24" id="docshape8" coordorigin="11194,290" coordsize="12,24" path="m11206,314l11194,314,11194,302,11206,290,11206,314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04/10/2025,</w:t>
      </w:r>
      <w:r>
        <w:rPr>
          <w:spacing w:val="40"/>
        </w:rPr>
        <w:t> </w:t>
      </w:r>
      <w:r>
        <w:rPr/>
        <w:t>às 14:00,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9" coordorigin="689,135" coordsize="10517,24">
                <v:shape style="position:absolute;left:689;top:134;width:10517;height:12" id="docshape10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1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2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3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 w:right="313"/>
      </w:pPr>
      <w:r>
        <w:rPr/>
        <w:t>A autenticidade deste documento pode ser conferida no site </w:t>
      </w:r>
      <w:r>
        <w:rPr>
          <w:spacing w:val="-2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10342688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CA0F901E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4" coordorigin="701,181" coordsize="10493,24">
                <v:shape style="position:absolute;left:701;top:181;width:10493;height:12" id="docshape15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6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7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8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3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51"/>
                                </a:moveTo>
                                <a:lnTo>
                                  <a:pt x="0" y="15151"/>
                                </a:lnTo>
                                <a:lnTo>
                                  <a:pt x="0" y="22720"/>
                                </a:lnTo>
                                <a:lnTo>
                                  <a:pt x="6647701" y="22720"/>
                                </a:lnTo>
                                <a:lnTo>
                                  <a:pt x="6647701" y="15151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9" coordorigin="713,339" coordsize="10469,487">
                <v:shape style="position:absolute;left:713;top:338;width:10469;height:36" id="docshape20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1" stroked="false">
                  <v:imagedata r:id="rId8" o:title=""/>
                </v:shape>
                <v:shape style="position:absolute;left:9220;top:427;width:1917;height:398" type="#_x0000_t75" id="docshape22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50900.000235/2025-</w:t>
      </w:r>
      <w:r>
        <w:rPr>
          <w:spacing w:val="-5"/>
          <w:sz w:val="18"/>
        </w:rPr>
        <w:t>92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10342688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ragraph">
              <wp:posOffset>-1994285</wp:posOffset>
            </wp:positionV>
            <wp:extent cx="772461" cy="772461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headerReference w:type="default" r:id="rId5"/>
      <w:footerReference w:type="default" r:id="rId6"/>
      <w:type w:val="continuous"/>
      <w:pgSz w:w="11900" w:h="16840"/>
      <w:pgMar w:header="570" w:footer="181" w:top="2860" w:bottom="3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1947545</wp:posOffset>
              </wp:positionH>
              <wp:positionV relativeFrom="page">
                <wp:posOffset>10438730</wp:posOffset>
              </wp:positionV>
              <wp:extent cx="140271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225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(10342688)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3.350006pt;margin-top:821.947266pt;width:110.45pt;height:13.2pt;mso-position-horizontal-relative:page;mso-position-vertical-relative:page;z-index:-1577881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225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(10342688)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3641891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50900.000235/2025-92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763092pt;margin-top:821.947266pt;width:154.950pt;height:13.2pt;mso-position-horizontal-relative:page;mso-position-vertical-relative:page;z-index:-1577830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50900.000235/2025-92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6640">
          <wp:simplePos x="0" y="0"/>
          <wp:positionH relativeFrom="page">
            <wp:posOffset>2890805</wp:posOffset>
          </wp:positionH>
          <wp:positionV relativeFrom="page">
            <wp:posOffset>361950</wp:posOffset>
          </wp:positionV>
          <wp:extent cx="1688427" cy="10751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27" cy="1075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2454106</wp:posOffset>
              </wp:positionH>
              <wp:positionV relativeFrom="page">
                <wp:posOffset>1624243</wp:posOffset>
              </wp:positionV>
              <wp:extent cx="2638425" cy="2101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384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COMPANHIA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DOCAS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236694pt;margin-top:127.893219pt;width:207.75pt;height:16.55pt;mso-position-horizontal-relative:page;mso-position-vertical-relative:page;z-index:-1577932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COMPANHIA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DOCAS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" w:right="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50900.000235/2025-92</dc:title>
  <dcterms:created xsi:type="dcterms:W3CDTF">2025-11-03T18:01:08Z</dcterms:created>
  <dcterms:modified xsi:type="dcterms:W3CDTF">2025-11-03T18:01:08Z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2025-10-14T00:00:00Z</vt:filetime>
  </property>
</Properties>
</file>