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46276" cy="9692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276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77"/>
        <w:rPr>
          <w:rFonts w:ascii="Times New Roman"/>
          <w:sz w:val="28"/>
        </w:rPr>
      </w:pPr>
    </w:p>
    <w:p>
      <w:pPr>
        <w:spacing w:line="360" w:lineRule="auto" w:before="0"/>
        <w:ind w:left="2601" w:right="2599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INTEGRIDADE 2º TRIMESTRE DE 2025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61"/>
        <w:rPr>
          <w:rFonts w:ascii="Arial"/>
          <w:b/>
          <w:sz w:val="28"/>
        </w:rPr>
      </w:pPr>
    </w:p>
    <w:p>
      <w:pPr>
        <w:spacing w:line="360" w:lineRule="auto" w:before="1"/>
        <w:ind w:left="2128" w:right="2125" w:hanging="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PROGRAMA DE INTEGRIDADE COMPANHIA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DOCAS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DO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CEARÁ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CDC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63"/>
        <w:rPr>
          <w:rFonts w:ascii="Arial"/>
          <w:b/>
          <w:sz w:val="28"/>
        </w:rPr>
      </w:pPr>
    </w:p>
    <w:p>
      <w:pPr>
        <w:spacing w:before="0"/>
        <w:ind w:left="0" w:right="134" w:firstLine="0"/>
        <w:jc w:val="righ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Julho/2025</w:t>
      </w:r>
    </w:p>
    <w:p>
      <w:pPr>
        <w:spacing w:after="0"/>
        <w:jc w:val="right"/>
        <w:rPr>
          <w:rFonts w:ascii="Arial"/>
          <w:b/>
          <w:sz w:val="28"/>
        </w:rPr>
        <w:sectPr>
          <w:footerReference w:type="default" r:id="rId5"/>
          <w:type w:val="continuous"/>
          <w:pgSz w:w="11910" w:h="16840"/>
          <w:pgMar w:header="0" w:footer="263" w:top="1360" w:bottom="460" w:left="1275" w:right="1133"/>
          <w:pgNumType w:start="1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719327</wp:posOffset>
                </wp:positionH>
                <wp:positionV relativeFrom="page">
                  <wp:posOffset>2304541</wp:posOffset>
                </wp:positionV>
                <wp:extent cx="6214745" cy="276669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214745" cy="2766695"/>
                          <a:chExt cx="6214745" cy="27666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14745" cy="276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2766695">
                                <a:moveTo>
                                  <a:pt x="9144" y="112788"/>
                                </a:moveTo>
                                <a:lnTo>
                                  <a:pt x="0" y="112788"/>
                                </a:lnTo>
                                <a:lnTo>
                                  <a:pt x="0" y="406908"/>
                                </a:lnTo>
                                <a:lnTo>
                                  <a:pt x="0" y="685800"/>
                                </a:lnTo>
                                <a:lnTo>
                                  <a:pt x="0" y="964692"/>
                                </a:lnTo>
                                <a:lnTo>
                                  <a:pt x="9144" y="964692"/>
                                </a:lnTo>
                                <a:lnTo>
                                  <a:pt x="9144" y="685800"/>
                                </a:lnTo>
                                <a:lnTo>
                                  <a:pt x="9144" y="406908"/>
                                </a:lnTo>
                                <a:lnTo>
                                  <a:pt x="9144" y="112788"/>
                                </a:lnTo>
                                <a:close/>
                              </a:path>
                              <a:path w="6214745" h="2766695">
                                <a:moveTo>
                                  <a:pt x="65532" y="112788"/>
                                </a:moveTo>
                                <a:lnTo>
                                  <a:pt x="47244" y="112788"/>
                                </a:lnTo>
                                <a:lnTo>
                                  <a:pt x="47244" y="406908"/>
                                </a:lnTo>
                                <a:lnTo>
                                  <a:pt x="47244" y="685800"/>
                                </a:lnTo>
                                <a:lnTo>
                                  <a:pt x="47244" y="964692"/>
                                </a:lnTo>
                                <a:lnTo>
                                  <a:pt x="65532" y="964692"/>
                                </a:lnTo>
                                <a:lnTo>
                                  <a:pt x="65532" y="685800"/>
                                </a:lnTo>
                                <a:lnTo>
                                  <a:pt x="65532" y="406908"/>
                                </a:lnTo>
                                <a:lnTo>
                                  <a:pt x="65532" y="112788"/>
                                </a:lnTo>
                                <a:close/>
                              </a:path>
                              <a:path w="6214745" h="2766695">
                                <a:moveTo>
                                  <a:pt x="6101766" y="2757297"/>
                                </a:moveTo>
                                <a:lnTo>
                                  <a:pt x="113080" y="2757297"/>
                                </a:lnTo>
                                <a:lnTo>
                                  <a:pt x="9144" y="2757297"/>
                                </a:lnTo>
                                <a:lnTo>
                                  <a:pt x="9144" y="2653665"/>
                                </a:lnTo>
                                <a:lnTo>
                                  <a:pt x="9144" y="964768"/>
                                </a:lnTo>
                                <a:lnTo>
                                  <a:pt x="0" y="964768"/>
                                </a:lnTo>
                                <a:lnTo>
                                  <a:pt x="0" y="2766441"/>
                                </a:lnTo>
                                <a:lnTo>
                                  <a:pt x="9144" y="2766441"/>
                                </a:lnTo>
                                <a:lnTo>
                                  <a:pt x="113080" y="2766441"/>
                                </a:lnTo>
                                <a:lnTo>
                                  <a:pt x="6101766" y="2766441"/>
                                </a:lnTo>
                                <a:lnTo>
                                  <a:pt x="6101766" y="2757297"/>
                                </a:lnTo>
                                <a:close/>
                              </a:path>
                              <a:path w="6214745" h="2766695">
                                <a:moveTo>
                                  <a:pt x="6101766" y="2700909"/>
                                </a:moveTo>
                                <a:lnTo>
                                  <a:pt x="113080" y="2700909"/>
                                </a:lnTo>
                                <a:lnTo>
                                  <a:pt x="65532" y="2700909"/>
                                </a:lnTo>
                                <a:lnTo>
                                  <a:pt x="65532" y="2653665"/>
                                </a:lnTo>
                                <a:lnTo>
                                  <a:pt x="65532" y="964768"/>
                                </a:lnTo>
                                <a:lnTo>
                                  <a:pt x="47244" y="964768"/>
                                </a:lnTo>
                                <a:lnTo>
                                  <a:pt x="47244" y="2719197"/>
                                </a:lnTo>
                                <a:lnTo>
                                  <a:pt x="65532" y="2719197"/>
                                </a:lnTo>
                                <a:lnTo>
                                  <a:pt x="113080" y="2719197"/>
                                </a:lnTo>
                                <a:lnTo>
                                  <a:pt x="6101766" y="2719197"/>
                                </a:lnTo>
                                <a:lnTo>
                                  <a:pt x="6101766" y="2700909"/>
                                </a:lnTo>
                                <a:close/>
                              </a:path>
                              <a:path w="6214745" h="2766695">
                                <a:moveTo>
                                  <a:pt x="6101766" y="47244"/>
                                </a:moveTo>
                                <a:lnTo>
                                  <a:pt x="113080" y="47244"/>
                                </a:lnTo>
                                <a:lnTo>
                                  <a:pt x="65532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65532"/>
                                </a:lnTo>
                                <a:lnTo>
                                  <a:pt x="47244" y="112776"/>
                                </a:lnTo>
                                <a:lnTo>
                                  <a:pt x="65532" y="112776"/>
                                </a:lnTo>
                                <a:lnTo>
                                  <a:pt x="65532" y="65532"/>
                                </a:lnTo>
                                <a:lnTo>
                                  <a:pt x="113080" y="65532"/>
                                </a:lnTo>
                                <a:lnTo>
                                  <a:pt x="6101766" y="65532"/>
                                </a:lnTo>
                                <a:lnTo>
                                  <a:pt x="6101766" y="47244"/>
                                </a:lnTo>
                                <a:close/>
                              </a:path>
                              <a:path w="6214745" h="2766695">
                                <a:moveTo>
                                  <a:pt x="6101766" y="0"/>
                                </a:moveTo>
                                <a:lnTo>
                                  <a:pt x="1130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2776"/>
                                </a:lnTo>
                                <a:lnTo>
                                  <a:pt x="9144" y="112776"/>
                                </a:lnTo>
                                <a:lnTo>
                                  <a:pt x="9144" y="9144"/>
                                </a:lnTo>
                                <a:lnTo>
                                  <a:pt x="113080" y="9144"/>
                                </a:lnTo>
                                <a:lnTo>
                                  <a:pt x="6101766" y="9144"/>
                                </a:lnTo>
                                <a:lnTo>
                                  <a:pt x="6101766" y="0"/>
                                </a:lnTo>
                                <a:close/>
                              </a:path>
                              <a:path w="6214745" h="2766695">
                                <a:moveTo>
                                  <a:pt x="6167374" y="964768"/>
                                </a:moveTo>
                                <a:lnTo>
                                  <a:pt x="6149086" y="964768"/>
                                </a:lnTo>
                                <a:lnTo>
                                  <a:pt x="6149086" y="1243965"/>
                                </a:lnTo>
                                <a:lnTo>
                                  <a:pt x="6149086" y="1522857"/>
                                </a:lnTo>
                                <a:lnTo>
                                  <a:pt x="6149086" y="2700909"/>
                                </a:lnTo>
                                <a:lnTo>
                                  <a:pt x="6101842" y="2700909"/>
                                </a:lnTo>
                                <a:lnTo>
                                  <a:pt x="6101842" y="2719197"/>
                                </a:lnTo>
                                <a:lnTo>
                                  <a:pt x="6149086" y="2719197"/>
                                </a:lnTo>
                                <a:lnTo>
                                  <a:pt x="6167374" y="2719197"/>
                                </a:lnTo>
                                <a:lnTo>
                                  <a:pt x="6167374" y="1243965"/>
                                </a:lnTo>
                                <a:lnTo>
                                  <a:pt x="6167374" y="964768"/>
                                </a:lnTo>
                                <a:close/>
                              </a:path>
                              <a:path w="6214745" h="2766695">
                                <a:moveTo>
                                  <a:pt x="6167374" y="112788"/>
                                </a:moveTo>
                                <a:lnTo>
                                  <a:pt x="6149086" y="112788"/>
                                </a:lnTo>
                                <a:lnTo>
                                  <a:pt x="6149086" y="406908"/>
                                </a:lnTo>
                                <a:lnTo>
                                  <a:pt x="6149086" y="685800"/>
                                </a:lnTo>
                                <a:lnTo>
                                  <a:pt x="6149086" y="964692"/>
                                </a:lnTo>
                                <a:lnTo>
                                  <a:pt x="6167374" y="964692"/>
                                </a:lnTo>
                                <a:lnTo>
                                  <a:pt x="6167374" y="685800"/>
                                </a:lnTo>
                                <a:lnTo>
                                  <a:pt x="6167374" y="406908"/>
                                </a:lnTo>
                                <a:lnTo>
                                  <a:pt x="6167374" y="112788"/>
                                </a:lnTo>
                                <a:close/>
                              </a:path>
                              <a:path w="6214745" h="2766695">
                                <a:moveTo>
                                  <a:pt x="6167374" y="47244"/>
                                </a:moveTo>
                                <a:lnTo>
                                  <a:pt x="6149086" y="47244"/>
                                </a:lnTo>
                                <a:lnTo>
                                  <a:pt x="6101842" y="47244"/>
                                </a:lnTo>
                                <a:lnTo>
                                  <a:pt x="6101842" y="65532"/>
                                </a:lnTo>
                                <a:lnTo>
                                  <a:pt x="6149086" y="65532"/>
                                </a:lnTo>
                                <a:lnTo>
                                  <a:pt x="6149086" y="112776"/>
                                </a:lnTo>
                                <a:lnTo>
                                  <a:pt x="6167374" y="112776"/>
                                </a:lnTo>
                                <a:lnTo>
                                  <a:pt x="6167374" y="65532"/>
                                </a:lnTo>
                                <a:lnTo>
                                  <a:pt x="6167374" y="47244"/>
                                </a:lnTo>
                                <a:close/>
                              </a:path>
                              <a:path w="6214745" h="2766695">
                                <a:moveTo>
                                  <a:pt x="6214618" y="964768"/>
                                </a:moveTo>
                                <a:lnTo>
                                  <a:pt x="6205474" y="964768"/>
                                </a:lnTo>
                                <a:lnTo>
                                  <a:pt x="6205474" y="1243965"/>
                                </a:lnTo>
                                <a:lnTo>
                                  <a:pt x="6205474" y="1522857"/>
                                </a:lnTo>
                                <a:lnTo>
                                  <a:pt x="6205474" y="2757297"/>
                                </a:lnTo>
                                <a:lnTo>
                                  <a:pt x="6101842" y="2757297"/>
                                </a:lnTo>
                                <a:lnTo>
                                  <a:pt x="6101842" y="2766441"/>
                                </a:lnTo>
                                <a:lnTo>
                                  <a:pt x="6205474" y="2766441"/>
                                </a:lnTo>
                                <a:lnTo>
                                  <a:pt x="6214618" y="2766441"/>
                                </a:lnTo>
                                <a:lnTo>
                                  <a:pt x="6214618" y="1243965"/>
                                </a:lnTo>
                                <a:lnTo>
                                  <a:pt x="6214618" y="964768"/>
                                </a:lnTo>
                                <a:close/>
                              </a:path>
                              <a:path w="6214745" h="2766695">
                                <a:moveTo>
                                  <a:pt x="6214618" y="112788"/>
                                </a:moveTo>
                                <a:lnTo>
                                  <a:pt x="6205474" y="112788"/>
                                </a:lnTo>
                                <a:lnTo>
                                  <a:pt x="6205474" y="406908"/>
                                </a:lnTo>
                                <a:lnTo>
                                  <a:pt x="6205474" y="685800"/>
                                </a:lnTo>
                                <a:lnTo>
                                  <a:pt x="6205474" y="964692"/>
                                </a:lnTo>
                                <a:lnTo>
                                  <a:pt x="6214618" y="964692"/>
                                </a:lnTo>
                                <a:lnTo>
                                  <a:pt x="6214618" y="685800"/>
                                </a:lnTo>
                                <a:lnTo>
                                  <a:pt x="6214618" y="406908"/>
                                </a:lnTo>
                                <a:lnTo>
                                  <a:pt x="6214618" y="112788"/>
                                </a:lnTo>
                                <a:close/>
                              </a:path>
                              <a:path w="6214745" h="2766695">
                                <a:moveTo>
                                  <a:pt x="6214618" y="0"/>
                                </a:moveTo>
                                <a:lnTo>
                                  <a:pt x="6205474" y="0"/>
                                </a:lnTo>
                                <a:lnTo>
                                  <a:pt x="6101842" y="0"/>
                                </a:lnTo>
                                <a:lnTo>
                                  <a:pt x="6101842" y="9144"/>
                                </a:lnTo>
                                <a:lnTo>
                                  <a:pt x="6205474" y="9144"/>
                                </a:lnTo>
                                <a:lnTo>
                                  <a:pt x="6205474" y="112776"/>
                                </a:lnTo>
                                <a:lnTo>
                                  <a:pt x="6214618" y="112776"/>
                                </a:lnTo>
                                <a:lnTo>
                                  <a:pt x="6214618" y="9144"/>
                                </a:lnTo>
                                <a:lnTo>
                                  <a:pt x="6214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8508" y="108204"/>
                            <a:ext cx="5998210" cy="255016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 w:before="21"/>
                                <w:ind w:left="108" w:right="102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CDC, na busca do aprimoramento da cultura de integridade da companhia, implementou programa de integridade, que consiste em um conjunto de medidas institucionais a serem adotadas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determinado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período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tempo,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destinadas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prevenção,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detecção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correção de atos de corrupção, fraudes, irregularidades e desvios éticos e de conduta, os quais podem impedir que a entidade alcance seus objetivos em todos os níveis.</w:t>
                              </w:r>
                            </w:p>
                            <w:p>
                              <w:pPr>
                                <w:spacing w:line="360" w:lineRule="auto" w:before="2"/>
                                <w:ind w:left="108" w:right="104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Coordenadoria de Controle - CODCON possui a responsabilidade pelo acompanhamento da execução das ações elencadas no programa de integridade da empresa e, em atendimento ao art. 16 do Decreto nº 8.945/16, § 3º, são elaborados relatórios trimestrais das atividades da área de integridade para fins de conhecimento pela gestão.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181.459976pt;width:489.35pt;height:217.85pt;mso-position-horizontal-relative:page;mso-position-vertical-relative:page;z-index:15728640" id="docshapegroup1" coordorigin="1133,3629" coordsize="9787,4357">
                <v:shape style="position:absolute;left:1132;top:3629;width:9787;height:4357" id="docshape2" coordorigin="1133,3629" coordsize="9787,4357" path="m1147,3807l1133,3807,1133,4270,1133,4709,1133,5148,1147,5148,1147,4709,1147,4270,1147,3807xm1236,3807l1207,3807,1207,4270,1207,4709,1207,5148,1236,5148,1236,4709,1236,4270,1236,3807xm10742,7971l1311,7971,1147,7971,1147,7808,1147,7347,1147,6906,1147,6467,1147,6027,1147,5588,1147,5149,1133,5149,1133,5588,1133,6027,1133,6467,1133,6906,1133,7347,1133,7808,1133,7971,1133,7986,1147,7986,1311,7986,10742,7986,10742,7971xm10742,7883l1311,7883,1236,7883,1236,7808,1236,7347,1236,6906,1236,6467,1236,6027,1236,5588,1236,5149,1207,5149,1207,5588,1207,6027,1207,6467,1207,6906,1207,7347,1207,7808,1207,7883,1207,7911,1236,7911,1311,7911,10742,7911,10742,7883xm10742,3704l1311,3704,1236,3704,1207,3704,1207,3732,1207,3807,1236,3807,1236,3732,1311,3732,10742,3732,10742,3704xm10742,3629l1311,3629,1147,3629,1133,3629,1133,3644,1133,3807,1147,3807,1147,3644,1311,3644,10742,3644,10742,3629xm10845,5149l10816,5149,10816,5588,10816,6027,10816,6467,10816,6906,10816,7347,10816,7808,10816,7883,10742,7883,10742,7911,10816,7911,10845,7911,10845,7883,10845,7808,10845,7347,10845,6906,10845,6467,10845,6027,10845,5588,10845,5149xm10845,3807l10816,3807,10816,4270,10816,4709,10816,5148,10845,5148,10845,4709,10845,4270,10845,3807xm10845,3704l10816,3704,10742,3704,10742,3732,10816,3732,10816,3807,10845,3807,10845,3732,10845,3704xm10920,5149l10905,5149,10905,5588,10905,6027,10905,6467,10905,6906,10905,7347,10905,7808,10905,7971,10742,7971,10742,7986,10905,7986,10920,7986,10920,7971,10920,7808,10920,7347,10920,6906,10920,6467,10920,6027,10920,5588,10920,5149xm10920,3807l10905,3807,10905,4270,10905,4709,10905,5148,10920,5148,10920,4709,10920,4270,10920,3807xm10920,3629l10905,3629,10742,3629,10742,3644,10905,3644,10905,3807,10920,3807,10920,3644,10920,3629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03;top:3799;width:9446;height:4016" type="#_x0000_t202" id="docshape3" filled="false" stroked="true" strokeweight=".71997pt" strokecolor="#000000">
                  <v:textbox inset="0,0,0,0">
                    <w:txbxContent>
                      <w:p>
                        <w:pPr>
                          <w:spacing w:line="360" w:lineRule="auto" w:before="21"/>
                          <w:ind w:left="108" w:right="102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CDC, na busca do aprimoramento da cultura de integridade da companhia, implementou programa de integridade, que consiste em um conjunto de medidas institucionais a serem adotadas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determinado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período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tempo,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destinadas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prevenção,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detecção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correção de atos de corrupção, fraudes, irregularidades e desvios éticos e de conduta, os quais podem impedir que a entidade alcance seus objetivos em todos os níveis.</w:t>
                        </w:r>
                      </w:p>
                      <w:p>
                        <w:pPr>
                          <w:spacing w:line="360" w:lineRule="auto" w:before="2"/>
                          <w:ind w:left="108" w:right="10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Coordenadoria de Controle - CODCON possui a responsabilidade pelo acompanhamento da execução das ações elencadas no programa de integridade da empresa e, em atendimento ao art. 16 do Decreto nº 8.945/16, § 3º, são elaborados relatórios trimestrais das atividades da área de integridade para fins de conhecimento pela gestão.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7"/>
        </w:rPr>
        <w:sectPr>
          <w:footerReference w:type="default" r:id="rId7"/>
          <w:pgSz w:w="11910" w:h="16840"/>
          <w:pgMar w:header="0" w:footer="263" w:top="1920" w:bottom="460" w:left="1275" w:right="1133"/>
        </w:sectPr>
      </w:pPr>
    </w:p>
    <w:p>
      <w:pPr>
        <w:spacing w:before="34"/>
        <w:ind w:left="143" w:right="0" w:firstLine="0"/>
        <w:jc w:val="both"/>
        <w:rPr>
          <w:b/>
          <w:sz w:val="24"/>
        </w:rPr>
      </w:pPr>
      <w:r>
        <w:rPr>
          <w:b/>
          <w:sz w:val="24"/>
        </w:rPr>
        <w:t>Campanha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Ouvidoria</w:t>
      </w:r>
    </w:p>
    <w:p>
      <w:pPr>
        <w:spacing w:before="147"/>
        <w:ind w:left="143" w:right="133" w:firstLine="566"/>
        <w:jc w:val="both"/>
        <w:rPr>
          <w:sz w:val="24"/>
        </w:rPr>
      </w:pPr>
      <w:r>
        <w:rPr>
          <w:sz w:val="24"/>
        </w:rPr>
        <w:t>No mês de maio de 2025, a Ouvidoria da Companhia Docas do Ceará (CDC) promoveu uma</w:t>
      </w:r>
      <w:r>
        <w:rPr>
          <w:spacing w:val="-4"/>
          <w:sz w:val="24"/>
        </w:rPr>
        <w:t> </w:t>
      </w:r>
      <w:r>
        <w:rPr>
          <w:sz w:val="24"/>
        </w:rPr>
        <w:t>campanha</w:t>
      </w:r>
      <w:r>
        <w:rPr>
          <w:spacing w:val="-5"/>
          <w:sz w:val="24"/>
        </w:rPr>
        <w:t> </w:t>
      </w:r>
      <w:r>
        <w:rPr>
          <w:sz w:val="24"/>
        </w:rPr>
        <w:t>institucional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meio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envio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cards</w:t>
      </w:r>
      <w:r>
        <w:rPr>
          <w:spacing w:val="-5"/>
          <w:sz w:val="24"/>
        </w:rPr>
        <w:t> </w:t>
      </w:r>
      <w:r>
        <w:rPr>
          <w:sz w:val="24"/>
        </w:rPr>
        <w:t>informativos</w:t>
      </w:r>
      <w:r>
        <w:rPr>
          <w:spacing w:val="-7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e-mails</w:t>
      </w:r>
      <w:r>
        <w:rPr>
          <w:spacing w:val="-5"/>
          <w:sz w:val="24"/>
        </w:rPr>
        <w:t> </w:t>
      </w:r>
      <w:r>
        <w:rPr>
          <w:sz w:val="24"/>
        </w:rPr>
        <w:t>institucionais dos colaboradores, com orientações sobre conflitos no ambiente de trabalho, assédio moral e o valor essencial para prevenir ambos: o respeito.</w:t>
      </w:r>
    </w:p>
    <w:p>
      <w:pPr>
        <w:spacing w:before="119"/>
        <w:ind w:left="710" w:right="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material</w:t>
      </w:r>
      <w:r>
        <w:rPr>
          <w:spacing w:val="-5"/>
          <w:sz w:val="24"/>
        </w:rPr>
        <w:t> </w:t>
      </w:r>
      <w:r>
        <w:rPr>
          <w:sz w:val="24"/>
        </w:rPr>
        <w:t>abordou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seguintes</w:t>
      </w:r>
      <w:r>
        <w:rPr>
          <w:spacing w:val="-2"/>
          <w:sz w:val="24"/>
        </w:rPr>
        <w:t> temas: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20" w:after="0"/>
        <w:ind w:left="710" w:right="136" w:firstLine="0"/>
        <w:jc w:val="left"/>
        <w:rPr>
          <w:sz w:val="24"/>
        </w:rPr>
      </w:pPr>
      <w:r>
        <w:rPr>
          <w:sz w:val="24"/>
        </w:rPr>
        <w:t>Conflitos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ambiente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trabalho:</w:t>
      </w:r>
      <w:r>
        <w:rPr>
          <w:spacing w:val="40"/>
          <w:sz w:val="24"/>
        </w:rPr>
        <w:t> </w:t>
      </w:r>
      <w:r>
        <w:rPr>
          <w:sz w:val="24"/>
        </w:rPr>
        <w:t>conceituação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estratégias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lidar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forma adequada com essas situações;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20" w:after="0"/>
        <w:ind w:left="710" w:right="139" w:firstLine="0"/>
        <w:jc w:val="left"/>
        <w:rPr>
          <w:sz w:val="24"/>
        </w:rPr>
      </w:pPr>
      <w:r>
        <w:rPr>
          <w:sz w:val="24"/>
        </w:rPr>
        <w:t>Assédio</w:t>
      </w:r>
      <w:r>
        <w:rPr>
          <w:spacing w:val="38"/>
          <w:sz w:val="24"/>
        </w:rPr>
        <w:t> </w:t>
      </w:r>
      <w:r>
        <w:rPr>
          <w:sz w:val="24"/>
        </w:rPr>
        <w:t>moral:</w:t>
      </w:r>
      <w:r>
        <w:rPr>
          <w:spacing w:val="38"/>
          <w:sz w:val="24"/>
        </w:rPr>
        <w:t> </w:t>
      </w:r>
      <w:r>
        <w:rPr>
          <w:sz w:val="24"/>
        </w:rPr>
        <w:t>definição,</w:t>
      </w:r>
      <w:r>
        <w:rPr>
          <w:spacing w:val="40"/>
          <w:sz w:val="24"/>
        </w:rPr>
        <w:t> </w:t>
      </w:r>
      <w:r>
        <w:rPr>
          <w:sz w:val="24"/>
        </w:rPr>
        <w:t>exemplos</w:t>
      </w:r>
      <w:r>
        <w:rPr>
          <w:spacing w:val="38"/>
          <w:sz w:val="24"/>
        </w:rPr>
        <w:t> </w:t>
      </w:r>
      <w:r>
        <w:rPr>
          <w:sz w:val="24"/>
        </w:rPr>
        <w:t>práticos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formas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identificação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cotidiano </w:t>
      </w:r>
      <w:r>
        <w:rPr>
          <w:spacing w:val="-2"/>
          <w:sz w:val="24"/>
        </w:rPr>
        <w:t>profissional;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2" w:lineRule="auto" w:before="119" w:after="0"/>
        <w:ind w:left="710" w:right="138" w:firstLine="0"/>
        <w:jc w:val="left"/>
        <w:rPr>
          <w:sz w:val="24"/>
        </w:rPr>
      </w:pPr>
      <w:r>
        <w:rPr>
          <w:sz w:val="24"/>
        </w:rPr>
        <w:t>Respeito: explicação do conceito e das principais características que o representam no contexto das relações interpessoais no trabalho.</w:t>
      </w: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1533036</wp:posOffset>
                </wp:positionH>
                <wp:positionV relativeFrom="paragraph">
                  <wp:posOffset>193420</wp:posOffset>
                </wp:positionV>
                <wp:extent cx="2268220" cy="30734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268220" cy="3073400"/>
                          <a:chExt cx="2268220" cy="3073400"/>
                        </a:xfrm>
                      </wpg:grpSpPr>
                      <pic:pic>
                        <pic:nvPicPr>
                          <pic:cNvPr id="9" name="Image 9" descr="C:\Users\mayara.nascimento\Pictures\Screenshots\Captura de tela 2025-07-31 12043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927" cy="30728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 descr="C:\Users\mayara.nascimento\Pictures\Screenshots\Captura de tela 2025-07-31 12043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99" y="163306"/>
                            <a:ext cx="1952243" cy="2758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711533pt;margin-top:15.229967pt;width:178.6pt;height:242pt;mso-position-horizontal-relative:page;mso-position-vertical-relative:paragraph;z-index:-15728128;mso-wrap-distance-left:0;mso-wrap-distance-right:0" id="docshapegroup4" coordorigin="2414,305" coordsize="3572,4840">
                <v:shape style="position:absolute;left:2414;top:304;width:3572;height:4840" type="#_x0000_t75" id="docshape5" alt="C:\Users\mayara.nascimento\Pictures\Screenshots\Captura de tela 2025-07-31 120435.png" stroked="false">
                  <v:imagedata r:id="rId9" o:title=""/>
                </v:shape>
                <v:shape style="position:absolute;left:2673;top:561;width:3075;height:4344" type="#_x0000_t75" id="docshape6" alt="C:\Users\mayara.nascimento\Pictures\Screenshots\Captura de tela 2025-07-31 120435.png" stroked="false">
                  <v:imagedata r:id="rId10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3857206</wp:posOffset>
                </wp:positionH>
                <wp:positionV relativeFrom="paragraph">
                  <wp:posOffset>193526</wp:posOffset>
                </wp:positionV>
                <wp:extent cx="2246630" cy="308546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46630" cy="3085465"/>
                          <a:chExt cx="2246630" cy="3085465"/>
                        </a:xfrm>
                      </wpg:grpSpPr>
                      <pic:pic>
                        <pic:nvPicPr>
                          <pic:cNvPr id="12" name="Image 12" descr="C:\Users\mayara.nascimento\Pictures\Screenshots\Captura de tela 2025-07-31 12044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324" cy="30848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 descr="C:\Users\mayara.nascimento\Pictures\Screenshots\Captura de tela 2025-07-31 12044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29" y="163200"/>
                            <a:ext cx="1930908" cy="2770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71701pt;margin-top:15.238316pt;width:176.9pt;height:242.95pt;mso-position-horizontal-relative:page;mso-position-vertical-relative:paragraph;z-index:-15727616;mso-wrap-distance-left:0;mso-wrap-distance-right:0" id="docshapegroup7" coordorigin="6074,305" coordsize="3538,4859">
                <v:shape style="position:absolute;left:6074;top:304;width:3538;height:4859" type="#_x0000_t75" id="docshape8" alt="C:\Users\mayara.nascimento\Pictures\Screenshots\Captura de tela 2025-07-31 120447.png" stroked="false">
                  <v:imagedata r:id="rId11" o:title=""/>
                </v:shape>
                <v:shape style="position:absolute;left:6333;top:561;width:3041;height:4364" type="#_x0000_t75" id="docshape9" alt="C:\Users\mayara.nascimento\Pictures\Screenshots\Captura de tela 2025-07-31 120447.png" stroked="false">
                  <v:imagedata r:id="rId12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1523784</wp:posOffset>
                </wp:positionH>
                <wp:positionV relativeFrom="paragraph">
                  <wp:posOffset>3420922</wp:posOffset>
                </wp:positionV>
                <wp:extent cx="2259330" cy="308991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259330" cy="3089910"/>
                          <a:chExt cx="2259330" cy="3089910"/>
                        </a:xfrm>
                      </wpg:grpSpPr>
                      <pic:pic>
                        <pic:nvPicPr>
                          <pic:cNvPr id="15" name="Image 15" descr="C:\Users\mayara.nascimento\Pictures\Screenshots\Captura de tela 2025-07-31 1205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998" cy="3089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 descr="C:\Users\mayara.nascimento\Pictures\Screenshots\Captura de tela 2025-07-31 12051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07" y="163160"/>
                            <a:ext cx="1943100" cy="2775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983055pt;margin-top:269.364014pt;width:177.9pt;height:243.3pt;mso-position-horizontal-relative:page;mso-position-vertical-relative:paragraph;z-index:-15727104;mso-wrap-distance-left:0;mso-wrap-distance-right:0" id="docshapegroup10" coordorigin="2400,5387" coordsize="3558,4866">
                <v:shape style="position:absolute;left:2399;top:5387;width:3558;height:4866" type="#_x0000_t75" id="docshape11" alt="C:\Users\mayara.nascimento\Pictures\Screenshots\Captura de tela 2025-07-31 120513.png" stroked="false">
                  <v:imagedata r:id="rId13" o:title=""/>
                </v:shape>
                <v:shape style="position:absolute;left:2659;top:5644;width:3060;height:4371" type="#_x0000_t75" id="docshape12" alt="C:\Users\mayara.nascimento\Pictures\Screenshots\Captura de tela 2025-07-31 120513.png" stroked="false">
                  <v:imagedata r:id="rId14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3847992</wp:posOffset>
                </wp:positionH>
                <wp:positionV relativeFrom="paragraph">
                  <wp:posOffset>3420805</wp:posOffset>
                </wp:positionV>
                <wp:extent cx="2268220" cy="310388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268220" cy="3103880"/>
                          <a:chExt cx="2268220" cy="3103880"/>
                        </a:xfrm>
                      </wpg:grpSpPr>
                      <pic:pic>
                        <pic:nvPicPr>
                          <pic:cNvPr id="18" name="Image 18" descr="C:\Users\mayara.nascimento\Pictures\Screenshots\Captura de tela 2025-07-31 12051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927" cy="31033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 descr="C:\Users\mayara.nascimento\Pictures\Screenshots\Captura de tela 2025-07-31 12051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99" y="163277"/>
                            <a:ext cx="1952243" cy="2788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991516pt;margin-top:269.354797pt;width:178.6pt;height:244.4pt;mso-position-horizontal-relative:page;mso-position-vertical-relative:paragraph;z-index:-15726592;mso-wrap-distance-left:0;mso-wrap-distance-right:0" id="docshapegroup13" coordorigin="6060,5387" coordsize="3572,4888">
                <v:shape style="position:absolute;left:6059;top:5387;width:3572;height:4888" type="#_x0000_t75" id="docshape14" alt="C:\Users\mayara.nascimento\Pictures\Screenshots\Captura de tela 2025-07-31 120513.png" stroked="false">
                  <v:imagedata r:id="rId15" o:title=""/>
                </v:shape>
                <v:shape style="position:absolute;left:6319;top:5644;width:3075;height:4392" type="#_x0000_t75" id="docshape15" alt="C:\Users\mayara.nascimento\Pictures\Screenshots\Captura de tela 2025-07-31 120513.png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8"/>
          <w:pgSz w:w="11910" w:h="16840"/>
          <w:pgMar w:header="0" w:footer="263" w:top="940" w:bottom="460" w:left="1275" w:right="1133"/>
        </w:sectPr>
      </w:pPr>
    </w:p>
    <w:p>
      <w:pPr>
        <w:pStyle w:val="Heading1"/>
        <w:spacing w:before="22"/>
      </w:pPr>
      <w:r>
        <w:rPr/>
        <w:t>Revisão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riscos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integridade</w:t>
      </w:r>
    </w:p>
    <w:p>
      <w:pPr>
        <w:pStyle w:val="BodyText"/>
        <w:spacing w:before="303"/>
        <w:ind w:left="143" w:right="137" w:firstLine="566"/>
        <w:jc w:val="both"/>
      </w:pPr>
      <w:r>
        <w:rPr/>
        <w:t>No mês de abril de 2025, a Coordenadoria da CODCON, com o objetivo de identificar possíveis mudanças nos contextos externo e interno que possam demandar novas ações ou redefinição de prioridades no tratamento dos riscos, conduziu, junto ao Comitê de Riscos, a revisão dos riscos de </w:t>
      </w:r>
      <w:r>
        <w:rPr>
          <w:spacing w:val="-2"/>
        </w:rPr>
        <w:t>integridade.</w:t>
      </w:r>
    </w:p>
    <w:p>
      <w:pPr>
        <w:pStyle w:val="BodyText"/>
        <w:spacing w:before="119"/>
        <w:ind w:left="143" w:right="140" w:firstLine="566"/>
        <w:jc w:val="both"/>
      </w:pPr>
      <w:r>
        <w:rPr/>
        <w:t>A revisão foi registrada no Relatório de Gestão de Riscos e Controles Internos, referente ao 2º semestre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2024.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foi</w:t>
      </w:r>
      <w:r>
        <w:rPr>
          <w:spacing w:val="-5"/>
        </w:rPr>
        <w:t> </w:t>
      </w:r>
      <w:r>
        <w:rPr/>
        <w:t>validado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Comitê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Riscos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CDC</w:t>
      </w:r>
      <w:r>
        <w:rPr>
          <w:spacing w:val="-4"/>
        </w:rPr>
        <w:t> </w:t>
      </w:r>
      <w:r>
        <w:rPr/>
        <w:t>e,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seguida,</w:t>
      </w:r>
      <w:r>
        <w:rPr>
          <w:spacing w:val="-2"/>
        </w:rPr>
        <w:t> </w:t>
      </w:r>
      <w:r>
        <w:rPr/>
        <w:t>submetido</w:t>
      </w:r>
      <w:r>
        <w:rPr>
          <w:spacing w:val="-1"/>
        </w:rPr>
        <w:t> </w:t>
      </w:r>
      <w:r>
        <w:rPr/>
        <w:t>à apreciação da Diretoria Executiva, para aprovação e posterior encaminhamento ao Conselho de </w:t>
      </w:r>
      <w:r>
        <w:rPr>
          <w:spacing w:val="-2"/>
        </w:rPr>
        <w:t>Administração.</w:t>
      </w:r>
    </w:p>
    <w:p>
      <w:pPr>
        <w:pStyle w:val="BodyText"/>
        <w:spacing w:before="256"/>
      </w:pPr>
    </w:p>
    <w:p>
      <w:pPr>
        <w:pStyle w:val="Heading1"/>
      </w:pPr>
      <w:r>
        <w:rPr/>
        <w:t>Treinamento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aperfeiçoar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ilícitos</w:t>
      </w:r>
    </w:p>
    <w:p>
      <w:pPr>
        <w:pStyle w:val="BodyText"/>
        <w:spacing w:before="301"/>
        <w:ind w:left="143" w:right="135" w:firstLine="566"/>
        <w:jc w:val="both"/>
      </w:pPr>
      <w:r>
        <w:rPr/>
        <w:t>No mês de</w:t>
      </w:r>
      <w:r>
        <w:rPr>
          <w:spacing w:val="-1"/>
        </w:rPr>
        <w:t> </w:t>
      </w:r>
      <w:r>
        <w:rPr/>
        <w:t>maio de 2025, foi ofertado aos colaboradores que atuam no Sistema</w:t>
      </w:r>
      <w:r>
        <w:rPr>
          <w:spacing w:val="-1"/>
        </w:rPr>
        <w:t> </w:t>
      </w:r>
      <w:r>
        <w:rPr/>
        <w:t>de Correição da Companhia Docas do Ceará o treinamento intitulado “A Responsabilização Administrativa na Lei Anticorrupção”, com o objetivo de aperfeiçoar os processos de investigação de ilícitos, por meio da capacitação e atualização dos empregados responsáveis por tais atividades.</w:t>
      </w:r>
    </w:p>
    <w:p>
      <w:pPr>
        <w:pStyle w:val="BodyText"/>
        <w:spacing w:before="121"/>
        <w:ind w:left="143" w:right="137" w:firstLine="566"/>
        <w:jc w:val="both"/>
      </w:pPr>
      <w:r>
        <w:rPr/>
        <w:t>O curso aborda os principais aspectos da Lei nº 12.846/2013 (Lei Anticorrupção), com foco no processo de responsabilização administrativa de pessoas jurídicas pela prática de atos lesivos contra a Administração</w:t>
      </w:r>
      <w:r>
        <w:rPr>
          <w:spacing w:val="-9"/>
        </w:rPr>
        <w:t> </w:t>
      </w:r>
      <w:r>
        <w:rPr/>
        <w:t>Pública.</w:t>
      </w:r>
      <w:r>
        <w:rPr>
          <w:spacing w:val="-8"/>
        </w:rPr>
        <w:t> </w:t>
      </w:r>
      <w:r>
        <w:rPr/>
        <w:t>Além</w:t>
      </w:r>
      <w:r>
        <w:rPr>
          <w:spacing w:val="-7"/>
        </w:rPr>
        <w:t> </w:t>
      </w:r>
      <w:r>
        <w:rPr/>
        <w:t>disso,</w:t>
      </w:r>
      <w:r>
        <w:rPr>
          <w:spacing w:val="-7"/>
        </w:rPr>
        <w:t> </w:t>
      </w:r>
      <w:r>
        <w:rPr/>
        <w:t>são</w:t>
      </w:r>
      <w:r>
        <w:rPr>
          <w:spacing w:val="-6"/>
        </w:rPr>
        <w:t> </w:t>
      </w:r>
      <w:r>
        <w:rPr/>
        <w:t>tratados</w:t>
      </w:r>
      <w:r>
        <w:rPr>
          <w:spacing w:val="-10"/>
        </w:rPr>
        <w:t> </w:t>
      </w:r>
      <w:r>
        <w:rPr/>
        <w:t>os</w:t>
      </w:r>
      <w:r>
        <w:rPr>
          <w:spacing w:val="-8"/>
        </w:rPr>
        <w:t> </w:t>
      </w:r>
      <w:r>
        <w:rPr/>
        <w:t>procedimentos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implementação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programas de integridade e para a celebração de acordos de leniência.</w:t>
      </w:r>
    </w:p>
    <w:p>
      <w:pPr>
        <w:pStyle w:val="BodyText"/>
        <w:tabs>
          <w:tab w:pos="1415" w:val="left" w:leader="none"/>
          <w:tab w:pos="3093" w:val="left" w:leader="none"/>
          <w:tab w:pos="4111" w:val="left" w:leader="none"/>
          <w:tab w:pos="4941" w:val="left" w:leader="none"/>
          <w:tab w:pos="6316" w:val="left" w:leader="none"/>
          <w:tab w:pos="7182" w:val="left" w:leader="none"/>
          <w:tab w:pos="8192" w:val="left" w:leader="none"/>
          <w:tab w:pos="8984" w:val="left" w:leader="none"/>
        </w:tabs>
        <w:spacing w:before="121"/>
        <w:ind w:left="143" w:right="138" w:firstLine="566"/>
        <w:jc w:val="both"/>
      </w:pPr>
      <w:r>
        <w:rPr>
          <w:spacing w:val="-10"/>
        </w:rPr>
        <w:t>O</w:t>
      </w:r>
      <w:r>
        <w:rPr/>
        <w:tab/>
      </w:r>
      <w:r>
        <w:rPr>
          <w:spacing w:val="-2"/>
        </w:rPr>
        <w:t>treinamento</w:t>
      </w:r>
      <w:r>
        <w:rPr/>
        <w:tab/>
      </w:r>
      <w:r>
        <w:rPr>
          <w:spacing w:val="-4"/>
        </w:rPr>
        <w:t>pode</w:t>
      </w:r>
      <w:r>
        <w:rPr/>
        <w:tab/>
      </w:r>
      <w:r>
        <w:rPr>
          <w:spacing w:val="-4"/>
        </w:rPr>
        <w:t>ser</w:t>
      </w:r>
      <w:r>
        <w:rPr/>
        <w:tab/>
      </w:r>
      <w:r>
        <w:rPr>
          <w:spacing w:val="-2"/>
        </w:rPr>
        <w:t>acessado</w:t>
      </w:r>
      <w:r>
        <w:rPr/>
        <w:tab/>
      </w:r>
      <w:r>
        <w:rPr>
          <w:spacing w:val="-4"/>
        </w:rPr>
        <w:t>por</w:t>
      </w:r>
      <w:r>
        <w:rPr/>
        <w:tab/>
      </w:r>
      <w:r>
        <w:rPr>
          <w:spacing w:val="-4"/>
        </w:rPr>
        <w:t>meio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link</w:t>
      </w:r>
      <w:r>
        <w:rPr>
          <w:spacing w:val="-2"/>
        </w:rPr>
        <w:t>:</w:t>
      </w:r>
      <w:r>
        <w:rPr>
          <w:spacing w:val="-2"/>
        </w:rPr>
        <w:t> </w:t>
      </w:r>
      <w:hyperlink r:id="rId17">
        <w:r>
          <w:rPr>
            <w:spacing w:val="-2"/>
          </w:rPr>
          <w:t>https://www.escolavirtual.gov.br/curso/1058</w:t>
        </w:r>
      </w:hyperlink>
      <w:r>
        <w:rPr>
          <w:spacing w:val="-2"/>
        </w:rPr>
        <w:t>.</w:t>
      </w:r>
    </w:p>
    <w:p>
      <w:pPr>
        <w:pStyle w:val="BodyText"/>
        <w:spacing w:before="254"/>
      </w:pPr>
    </w:p>
    <w:p>
      <w:pPr>
        <w:pStyle w:val="Heading1"/>
      </w:pPr>
      <w:r>
        <w:rPr/>
        <w:t>Relatórios</w:t>
      </w:r>
      <w:r>
        <w:rPr>
          <w:spacing w:val="-4"/>
        </w:rPr>
        <w:t> </w:t>
      </w:r>
      <w:r>
        <w:rPr>
          <w:spacing w:val="-2"/>
        </w:rPr>
        <w:t>Correicionais</w:t>
      </w:r>
    </w:p>
    <w:p>
      <w:pPr>
        <w:pStyle w:val="BodyText"/>
        <w:spacing w:before="303"/>
        <w:ind w:left="143" w:right="140" w:firstLine="566"/>
        <w:jc w:val="both"/>
      </w:pPr>
      <w:r>
        <w:rPr/>
        <w:t>Com o objetivo de assegurar a transparência das informações correicionais, a AUDINT, com fundamento no art. 91, parágrafo único, da norma interna da Companhia Docas do Ceará (CDC) que dispõe sobre o Sistema Interno de Correição, elabora, trimestralmente, relatório geral destinado ao </w:t>
      </w:r>
      <w:r>
        <w:rPr>
          <w:spacing w:val="-2"/>
        </w:rPr>
        <w:t>CONSAD.</w:t>
      </w:r>
    </w:p>
    <w:p>
      <w:pPr>
        <w:pStyle w:val="BodyText"/>
        <w:spacing w:before="120"/>
        <w:ind w:left="143" w:right="141" w:firstLine="566"/>
        <w:jc w:val="both"/>
      </w:pPr>
      <w:r>
        <w:rPr/>
        <w:t>O referido relatório apresenta dados consolidados sobre a quantidade de procedimentos em andamento, procedimentos concluídos, procedimentos arquivados, tempo médio de duração dos processos e, quando aplicável, as sanções indicadas.</w:t>
      </w:r>
    </w:p>
    <w:p>
      <w:pPr>
        <w:pStyle w:val="BodyText"/>
        <w:spacing w:before="119"/>
        <w:ind w:left="143" w:right="144" w:firstLine="566"/>
        <w:jc w:val="both"/>
      </w:pPr>
      <w:r>
        <w:rPr/>
        <w:t>No</w:t>
      </w:r>
      <w:r>
        <w:rPr>
          <w:spacing w:val="-3"/>
        </w:rPr>
        <w:t> </w:t>
      </w:r>
      <w:r>
        <w:rPr/>
        <w:t>2º</w:t>
      </w:r>
      <w:r>
        <w:rPr>
          <w:spacing w:val="-4"/>
        </w:rPr>
        <w:t> </w:t>
      </w:r>
      <w:r>
        <w:rPr/>
        <w:t>trimestre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2025,</w:t>
      </w:r>
      <w:r>
        <w:rPr>
          <w:spacing w:val="-5"/>
        </w:rPr>
        <w:t> </w:t>
      </w:r>
      <w:r>
        <w:rPr/>
        <w:t>foi</w:t>
      </w:r>
      <w:r>
        <w:rPr>
          <w:spacing w:val="-2"/>
        </w:rPr>
        <w:t> </w:t>
      </w:r>
      <w:r>
        <w:rPr/>
        <w:t>elaborado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Relatório</w:t>
      </w:r>
      <w:r>
        <w:rPr>
          <w:spacing w:val="-4"/>
        </w:rPr>
        <w:t> </w:t>
      </w:r>
      <w:r>
        <w:rPr/>
        <w:t>Correcional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15,</w:t>
      </w:r>
      <w:r>
        <w:rPr>
          <w:spacing w:val="-2"/>
        </w:rPr>
        <w:t> </w:t>
      </w:r>
      <w:r>
        <w:rPr/>
        <w:t>disponível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consulta</w:t>
      </w:r>
      <w:r>
        <w:rPr>
          <w:spacing w:val="-2"/>
        </w:rPr>
        <w:t> </w:t>
      </w:r>
      <w:r>
        <w:rPr/>
        <w:t>no site institucional da CDC, por meio do link: </w:t>
      </w:r>
      <w:hyperlink r:id="rId18">
        <w:r>
          <w:rPr/>
          <w:t>https://www.docasdoceara.com.br/sistema-de-correicao</w:t>
        </w:r>
      </w:hyperlink>
      <w:r>
        <w:rPr/>
        <w:t>.</w:t>
      </w:r>
    </w:p>
    <w:p>
      <w:pPr>
        <w:pStyle w:val="BodyText"/>
        <w:spacing w:before="256"/>
      </w:pPr>
    </w:p>
    <w:p>
      <w:pPr>
        <w:pStyle w:val="Heading1"/>
      </w:pPr>
      <w:r>
        <w:rPr/>
        <w:t>Ações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serem</w:t>
      </w:r>
      <w:r>
        <w:rPr>
          <w:spacing w:val="-1"/>
        </w:rPr>
        <w:t> </w:t>
      </w:r>
      <w:r>
        <w:rPr>
          <w:spacing w:val="-2"/>
        </w:rPr>
        <w:t>realizadas</w:t>
      </w:r>
    </w:p>
    <w:p>
      <w:pPr>
        <w:pStyle w:val="BodyText"/>
        <w:spacing w:line="360" w:lineRule="auto" w:before="183" w:after="4"/>
        <w:ind w:left="143" w:right="138" w:firstLine="566"/>
        <w:jc w:val="both"/>
      </w:pPr>
      <w:r>
        <w:rPr/>
        <w:t>Existem</w:t>
      </w:r>
      <w:r>
        <w:rPr>
          <w:spacing w:val="-1"/>
        </w:rPr>
        <w:t> </w:t>
      </w:r>
      <w:r>
        <w:rPr/>
        <w:t>ações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foram</w:t>
      </w:r>
      <w:r>
        <w:rPr>
          <w:spacing w:val="-1"/>
        </w:rPr>
        <w:t> </w:t>
      </w:r>
      <w:r>
        <w:rPr/>
        <w:t>executadas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2º</w:t>
      </w:r>
      <w:r>
        <w:rPr>
          <w:spacing w:val="-2"/>
        </w:rPr>
        <w:t> </w:t>
      </w:r>
      <w:r>
        <w:rPr/>
        <w:t>Trimestre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2025,</w:t>
      </w:r>
      <w:r>
        <w:rPr>
          <w:spacing w:val="-2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cronograma</w:t>
      </w:r>
      <w:r>
        <w:rPr>
          <w:spacing w:val="-2"/>
        </w:rPr>
        <w:t> </w:t>
      </w:r>
      <w:r>
        <w:rPr/>
        <w:t>inicial, quais sejam: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1464"/>
        <w:gridCol w:w="1284"/>
        <w:gridCol w:w="1647"/>
      </w:tblGrid>
      <w:tr>
        <w:trPr>
          <w:trHeight w:val="374" w:hRule="atLeast"/>
        </w:trPr>
        <w:tc>
          <w:tcPr>
            <w:tcW w:w="9210" w:type="dxa"/>
            <w:gridSpan w:val="4"/>
          </w:tcPr>
          <w:p>
            <w:pPr>
              <w:pStyle w:val="TableParagraph"/>
              <w:spacing w:line="338" w:lineRule="exact" w:before="16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Ações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Programa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Integridade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2025</w:t>
            </w:r>
          </w:p>
        </w:tc>
      </w:tr>
      <w:tr>
        <w:trPr>
          <w:trHeight w:val="299" w:hRule="atLeast"/>
        </w:trPr>
        <w:tc>
          <w:tcPr>
            <w:tcW w:w="4815" w:type="dxa"/>
          </w:tcPr>
          <w:p>
            <w:pPr>
              <w:pStyle w:val="TableParagraph"/>
              <w:spacing w:line="266" w:lineRule="exact" w:before="1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Ação</w:t>
            </w:r>
          </w:p>
        </w:tc>
        <w:tc>
          <w:tcPr>
            <w:tcW w:w="1464" w:type="dxa"/>
          </w:tcPr>
          <w:p>
            <w:pPr>
              <w:pStyle w:val="TableParagraph"/>
              <w:spacing w:line="266" w:lineRule="exact" w:before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Cronograma</w:t>
            </w:r>
          </w:p>
        </w:tc>
        <w:tc>
          <w:tcPr>
            <w:tcW w:w="1284" w:type="dxa"/>
          </w:tcPr>
          <w:p>
            <w:pPr>
              <w:pStyle w:val="TableParagraph"/>
              <w:spacing w:line="266" w:lineRule="exact" w:before="13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Responsável</w:t>
            </w:r>
          </w:p>
        </w:tc>
        <w:tc>
          <w:tcPr>
            <w:tcW w:w="1647" w:type="dxa"/>
          </w:tcPr>
          <w:p>
            <w:pPr>
              <w:pStyle w:val="TableParagraph"/>
              <w:spacing w:line="266" w:lineRule="exact" w:before="13"/>
              <w:ind w:left="11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Reprogramação</w:t>
            </w:r>
          </w:p>
        </w:tc>
      </w:tr>
      <w:tr>
        <w:trPr>
          <w:trHeight w:val="496" w:hRule="atLeast"/>
        </w:trPr>
        <w:tc>
          <w:tcPr>
            <w:tcW w:w="4815" w:type="dxa"/>
          </w:tcPr>
          <w:p>
            <w:pPr>
              <w:pStyle w:val="TableParagraph"/>
              <w:spacing w:line="240" w:lineRule="atLeast" w:before="0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Normativos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recebimento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presentes,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brindes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 </w:t>
            </w:r>
            <w:r>
              <w:rPr>
                <w:b/>
                <w:spacing w:val="-2"/>
                <w:sz w:val="20"/>
              </w:rPr>
              <w:t>hospitalidades</w:t>
            </w:r>
          </w:p>
        </w:tc>
        <w:tc>
          <w:tcPr>
            <w:tcW w:w="1464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Março/2025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tLeast" w:before="0"/>
              <w:ind w:left="444" w:right="111" w:hanging="315"/>
              <w:jc w:val="left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Ética</w:t>
            </w:r>
          </w:p>
        </w:tc>
        <w:tc>
          <w:tcPr>
            <w:tcW w:w="1647" w:type="dxa"/>
          </w:tcPr>
          <w:p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2"/>
                <w:sz w:val="20"/>
              </w:rPr>
              <w:t>Dezembro/2025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0" w:footer="263" w:top="1500" w:bottom="1043" w:left="1275" w:right="1133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1464"/>
        <w:gridCol w:w="1284"/>
        <w:gridCol w:w="1647"/>
      </w:tblGrid>
      <w:tr>
        <w:trPr>
          <w:trHeight w:val="556" w:hRule="atLeast"/>
        </w:trPr>
        <w:tc>
          <w:tcPr>
            <w:tcW w:w="4815" w:type="dxa"/>
          </w:tcPr>
          <w:p>
            <w:pPr>
              <w:pStyle w:val="TableParagraph"/>
              <w:spacing w:before="66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Revisão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Regimento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Interno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Comissão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Ética</w:t>
            </w:r>
          </w:p>
        </w:tc>
        <w:tc>
          <w:tcPr>
            <w:tcW w:w="1464" w:type="dxa"/>
          </w:tcPr>
          <w:p>
            <w:pPr>
              <w:pStyle w:val="TableParagraph"/>
              <w:spacing w:before="155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Junho/2025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32"/>
              <w:ind w:left="444" w:right="111" w:hanging="315"/>
              <w:jc w:val="left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Ética</w:t>
            </w:r>
          </w:p>
        </w:tc>
        <w:tc>
          <w:tcPr>
            <w:tcW w:w="1647" w:type="dxa"/>
          </w:tcPr>
          <w:p>
            <w:pPr>
              <w:pStyle w:val="TableParagraph"/>
              <w:spacing w:before="155"/>
              <w:ind w:left="11" w:right="5"/>
              <w:rPr>
                <w:sz w:val="20"/>
              </w:rPr>
            </w:pPr>
            <w:r>
              <w:rPr>
                <w:spacing w:val="-2"/>
                <w:sz w:val="20"/>
              </w:rPr>
              <w:t>Dezembro/2025</w:t>
            </w:r>
          </w:p>
        </w:tc>
      </w:tr>
      <w:tr>
        <w:trPr>
          <w:trHeight w:val="465" w:hRule="atLeast"/>
        </w:trPr>
        <w:tc>
          <w:tcPr>
            <w:tcW w:w="4815" w:type="dxa"/>
          </w:tcPr>
          <w:p>
            <w:pPr>
              <w:pStyle w:val="TableParagraph"/>
              <w:spacing w:before="109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Questionário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avaliação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integridade</w:t>
            </w:r>
          </w:p>
        </w:tc>
        <w:tc>
          <w:tcPr>
            <w:tcW w:w="1464" w:type="dxa"/>
          </w:tcPr>
          <w:p>
            <w:pPr>
              <w:pStyle w:val="TableParagraph"/>
              <w:spacing w:before="109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Junho/2025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9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CODCON</w:t>
            </w:r>
          </w:p>
        </w:tc>
        <w:tc>
          <w:tcPr>
            <w:tcW w:w="1647" w:type="dxa"/>
          </w:tcPr>
          <w:p>
            <w:pPr>
              <w:pStyle w:val="TableParagraph"/>
              <w:spacing w:before="95"/>
              <w:ind w:left="11" w:right="4"/>
              <w:rPr>
                <w:sz w:val="22"/>
              </w:rPr>
            </w:pPr>
            <w:r>
              <w:rPr>
                <w:spacing w:val="-2"/>
                <w:sz w:val="22"/>
              </w:rPr>
              <w:t>Agosto/2025</w:t>
            </w:r>
          </w:p>
        </w:tc>
      </w:tr>
      <w:tr>
        <w:trPr>
          <w:trHeight w:val="493" w:hRule="atLeast"/>
        </w:trPr>
        <w:tc>
          <w:tcPr>
            <w:tcW w:w="4815" w:type="dxa"/>
          </w:tcPr>
          <w:p>
            <w:pPr>
              <w:pStyle w:val="TableParagraph"/>
              <w:spacing w:before="123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Treinamento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riscos</w:t>
            </w:r>
          </w:p>
        </w:tc>
        <w:tc>
          <w:tcPr>
            <w:tcW w:w="1464" w:type="dxa"/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Junho/2025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2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CODCON</w:t>
            </w:r>
          </w:p>
        </w:tc>
        <w:tc>
          <w:tcPr>
            <w:tcW w:w="1647" w:type="dxa"/>
          </w:tcPr>
          <w:p>
            <w:pPr>
              <w:pStyle w:val="TableParagraph"/>
              <w:spacing w:before="109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Julho/2025</w:t>
            </w:r>
          </w:p>
        </w:tc>
      </w:tr>
      <w:tr>
        <w:trPr>
          <w:trHeight w:val="496" w:hRule="atLeast"/>
        </w:trPr>
        <w:tc>
          <w:tcPr>
            <w:tcW w:w="4815" w:type="dxa"/>
          </w:tcPr>
          <w:p>
            <w:pPr>
              <w:pStyle w:val="TableParagraph"/>
              <w:spacing w:before="35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Índice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Governança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TCU</w:t>
            </w:r>
          </w:p>
        </w:tc>
        <w:tc>
          <w:tcPr>
            <w:tcW w:w="1464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Março/2025</w:t>
            </w:r>
          </w:p>
        </w:tc>
        <w:tc>
          <w:tcPr>
            <w:tcW w:w="1284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CODCON</w:t>
            </w:r>
          </w:p>
        </w:tc>
        <w:tc>
          <w:tcPr>
            <w:tcW w:w="1647" w:type="dxa"/>
          </w:tcPr>
          <w:p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2"/>
                <w:sz w:val="20"/>
              </w:rPr>
              <w:t>Dezembro/2025</w:t>
            </w:r>
          </w:p>
        </w:tc>
      </w:tr>
    </w:tbl>
    <w:p>
      <w:pPr>
        <w:pStyle w:val="BodyText"/>
        <w:spacing w:before="148"/>
      </w:pPr>
    </w:p>
    <w:p>
      <w:pPr>
        <w:spacing w:before="0"/>
        <w:ind w:left="2601" w:right="2600" w:firstLine="0"/>
        <w:jc w:val="center"/>
        <w:rPr>
          <w:b/>
          <w:sz w:val="22"/>
        </w:rPr>
      </w:pPr>
      <w:r>
        <w:rPr>
          <w:b/>
          <w:spacing w:val="-5"/>
          <w:sz w:val="22"/>
        </w:rPr>
        <w:t>***</w:t>
      </w:r>
    </w:p>
    <w:sectPr>
      <w:type w:val="continuous"/>
      <w:pgSz w:w="11910" w:h="16840"/>
      <w:pgMar w:header="0" w:footer="263" w:top="960" w:bottom="46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4176">
          <wp:simplePos x="0" y="0"/>
          <wp:positionH relativeFrom="page">
            <wp:posOffset>0</wp:posOffset>
          </wp:positionH>
          <wp:positionV relativeFrom="page">
            <wp:posOffset>10398292</wp:posOffset>
          </wp:positionV>
          <wp:extent cx="7560564" cy="2940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294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0</wp:posOffset>
          </wp:positionH>
          <wp:positionV relativeFrom="page">
            <wp:posOffset>10398292</wp:posOffset>
          </wp:positionV>
          <wp:extent cx="7560564" cy="29408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294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5200">
          <wp:simplePos x="0" y="0"/>
          <wp:positionH relativeFrom="page">
            <wp:posOffset>0</wp:posOffset>
          </wp:positionH>
          <wp:positionV relativeFrom="page">
            <wp:posOffset>10398292</wp:posOffset>
          </wp:positionV>
          <wp:extent cx="7560564" cy="2940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294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10" w:hanging="15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7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75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3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1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9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7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4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2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Calibri" w:hAnsi="Calibri" w:eastAsia="Calibri" w:cs="Calibri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710" w:right="136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6"/>
      <w:ind w:left="12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hyperlink" Target="https://www.escolavirtual.gov.br/curso/1058" TargetMode="External"/><Relationship Id="rId18" Type="http://schemas.openxmlformats.org/officeDocument/2006/relationships/hyperlink" Target="https://www.docasdoceara.com.br/sistema-de-correicao" TargetMode="External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Oliveira Pereira</dc:creator>
  <dcterms:created xsi:type="dcterms:W3CDTF">2025-10-09T13:17:16Z</dcterms:created>
  <dcterms:modified xsi:type="dcterms:W3CDTF">2025-10-09T13:17:16Z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