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9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6276" cy="96926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276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53"/>
        <w:rPr>
          <w:rFonts w:ascii="Times New Roman"/>
          <w:sz w:val="28"/>
        </w:rPr>
      </w:pPr>
    </w:p>
    <w:p>
      <w:pPr>
        <w:spacing w:line="477" w:lineRule="auto" w:before="0"/>
        <w:ind w:left="2671" w:right="2671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RELATÓRIO</w:t>
      </w:r>
      <w:r>
        <w:rPr>
          <w:rFonts w:ascii="Arial" w:hAnsi="Arial"/>
          <w:b/>
          <w:spacing w:val="-20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9"/>
          <w:sz w:val="28"/>
        </w:rPr>
        <w:t> </w:t>
      </w:r>
      <w:r>
        <w:rPr>
          <w:rFonts w:ascii="Arial" w:hAnsi="Arial"/>
          <w:b/>
          <w:sz w:val="28"/>
        </w:rPr>
        <w:t>INTEGRIDADE 4º TRIMESTRE DE 2024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320"/>
        <w:rPr>
          <w:rFonts w:ascii="Arial"/>
          <w:b/>
          <w:sz w:val="28"/>
        </w:rPr>
      </w:pPr>
    </w:p>
    <w:p>
      <w:pPr>
        <w:spacing w:line="480" w:lineRule="auto" w:before="0"/>
        <w:ind w:left="2198" w:right="2197" w:hanging="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PROGRAMA DE INTEGRIDADE COMPANHIA</w:t>
      </w:r>
      <w:r>
        <w:rPr>
          <w:rFonts w:ascii="Arial" w:hAnsi="Arial"/>
          <w:b/>
          <w:spacing w:val="-12"/>
          <w:sz w:val="28"/>
        </w:rPr>
        <w:t> </w:t>
      </w:r>
      <w:r>
        <w:rPr>
          <w:rFonts w:ascii="Arial" w:hAnsi="Arial"/>
          <w:b/>
          <w:sz w:val="28"/>
        </w:rPr>
        <w:t>DOCAS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DO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CEARÁ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-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CDC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314"/>
        <w:rPr>
          <w:rFonts w:ascii="Arial"/>
          <w:b/>
          <w:sz w:val="28"/>
        </w:rPr>
      </w:pPr>
    </w:p>
    <w:p>
      <w:pPr>
        <w:spacing w:before="0"/>
        <w:ind w:left="0" w:right="134" w:firstLine="0"/>
        <w:jc w:val="right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Dezembro/2024</w:t>
      </w:r>
    </w:p>
    <w:p>
      <w:pPr>
        <w:spacing w:after="0"/>
        <w:jc w:val="right"/>
        <w:rPr>
          <w:rFonts w:ascii="Arial"/>
          <w:b/>
          <w:sz w:val="28"/>
        </w:rPr>
        <w:sectPr>
          <w:footerReference w:type="default" r:id="rId5"/>
          <w:type w:val="continuous"/>
          <w:pgSz w:w="11910" w:h="16840"/>
          <w:pgMar w:header="0" w:footer="263" w:top="1360" w:bottom="460" w:left="1133" w:right="1133"/>
          <w:pgNumType w:start="1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  <w:r>
        <w:rPr>
          <w:rFonts w:ascii="Arial"/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629412</wp:posOffset>
                </wp:positionH>
                <wp:positionV relativeFrom="page">
                  <wp:posOffset>2624581</wp:posOffset>
                </wp:positionV>
                <wp:extent cx="6304915" cy="286702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304915" cy="2867025"/>
                          <a:chExt cx="6304915" cy="28670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04915" cy="286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4915" h="2867025">
                                <a:moveTo>
                                  <a:pt x="9144" y="684352"/>
                                </a:moveTo>
                                <a:lnTo>
                                  <a:pt x="0" y="684352"/>
                                </a:lnTo>
                                <a:lnTo>
                                  <a:pt x="0" y="963549"/>
                                </a:lnTo>
                                <a:lnTo>
                                  <a:pt x="0" y="1243965"/>
                                </a:lnTo>
                                <a:lnTo>
                                  <a:pt x="0" y="1623441"/>
                                </a:lnTo>
                                <a:lnTo>
                                  <a:pt x="0" y="1902333"/>
                                </a:lnTo>
                                <a:lnTo>
                                  <a:pt x="9144" y="1902333"/>
                                </a:lnTo>
                                <a:lnTo>
                                  <a:pt x="9144" y="1623441"/>
                                </a:lnTo>
                                <a:lnTo>
                                  <a:pt x="9144" y="1243965"/>
                                </a:lnTo>
                                <a:lnTo>
                                  <a:pt x="9144" y="963549"/>
                                </a:lnTo>
                                <a:lnTo>
                                  <a:pt x="9144" y="684352"/>
                                </a:lnTo>
                                <a:close/>
                              </a:path>
                              <a:path w="6304915" h="2867025">
                                <a:moveTo>
                                  <a:pt x="65532" y="684352"/>
                                </a:moveTo>
                                <a:lnTo>
                                  <a:pt x="47244" y="684352"/>
                                </a:lnTo>
                                <a:lnTo>
                                  <a:pt x="47244" y="963549"/>
                                </a:lnTo>
                                <a:lnTo>
                                  <a:pt x="47244" y="1243965"/>
                                </a:lnTo>
                                <a:lnTo>
                                  <a:pt x="47244" y="1623441"/>
                                </a:lnTo>
                                <a:lnTo>
                                  <a:pt x="47244" y="1902333"/>
                                </a:lnTo>
                                <a:lnTo>
                                  <a:pt x="65532" y="1902333"/>
                                </a:lnTo>
                                <a:lnTo>
                                  <a:pt x="65532" y="1623441"/>
                                </a:lnTo>
                                <a:lnTo>
                                  <a:pt x="65532" y="1243965"/>
                                </a:lnTo>
                                <a:lnTo>
                                  <a:pt x="65532" y="963549"/>
                                </a:lnTo>
                                <a:lnTo>
                                  <a:pt x="65532" y="684352"/>
                                </a:lnTo>
                                <a:close/>
                              </a:path>
                              <a:path w="6304915" h="2867025">
                                <a:moveTo>
                                  <a:pt x="6257290" y="1902345"/>
                                </a:moveTo>
                                <a:lnTo>
                                  <a:pt x="6239002" y="1902345"/>
                                </a:lnTo>
                                <a:lnTo>
                                  <a:pt x="6239002" y="2182749"/>
                                </a:lnTo>
                                <a:lnTo>
                                  <a:pt x="6239002" y="2461641"/>
                                </a:lnTo>
                                <a:lnTo>
                                  <a:pt x="6239002" y="2754249"/>
                                </a:lnTo>
                                <a:lnTo>
                                  <a:pt x="6239002" y="2801493"/>
                                </a:lnTo>
                                <a:lnTo>
                                  <a:pt x="6191758" y="2801493"/>
                                </a:lnTo>
                                <a:lnTo>
                                  <a:pt x="112776" y="2801493"/>
                                </a:lnTo>
                                <a:lnTo>
                                  <a:pt x="65532" y="2801493"/>
                                </a:lnTo>
                                <a:lnTo>
                                  <a:pt x="65532" y="2754249"/>
                                </a:lnTo>
                                <a:lnTo>
                                  <a:pt x="65532" y="2461641"/>
                                </a:lnTo>
                                <a:lnTo>
                                  <a:pt x="65532" y="2182749"/>
                                </a:lnTo>
                                <a:lnTo>
                                  <a:pt x="65532" y="1902345"/>
                                </a:lnTo>
                                <a:lnTo>
                                  <a:pt x="47244" y="1902345"/>
                                </a:lnTo>
                                <a:lnTo>
                                  <a:pt x="47244" y="2819781"/>
                                </a:lnTo>
                                <a:lnTo>
                                  <a:pt x="65532" y="2819781"/>
                                </a:lnTo>
                                <a:lnTo>
                                  <a:pt x="112776" y="2819781"/>
                                </a:lnTo>
                                <a:lnTo>
                                  <a:pt x="6191758" y="2819781"/>
                                </a:lnTo>
                                <a:lnTo>
                                  <a:pt x="6239002" y="2819781"/>
                                </a:lnTo>
                                <a:lnTo>
                                  <a:pt x="6257290" y="2819781"/>
                                </a:lnTo>
                                <a:lnTo>
                                  <a:pt x="6257290" y="2801493"/>
                                </a:lnTo>
                                <a:lnTo>
                                  <a:pt x="6257290" y="2754249"/>
                                </a:lnTo>
                                <a:lnTo>
                                  <a:pt x="6257290" y="2461641"/>
                                </a:lnTo>
                                <a:lnTo>
                                  <a:pt x="6257290" y="2182749"/>
                                </a:lnTo>
                                <a:lnTo>
                                  <a:pt x="6257290" y="1902345"/>
                                </a:lnTo>
                                <a:close/>
                              </a:path>
                              <a:path w="6304915" h="2867025">
                                <a:moveTo>
                                  <a:pt x="6257290" y="684352"/>
                                </a:moveTo>
                                <a:lnTo>
                                  <a:pt x="6239002" y="684352"/>
                                </a:lnTo>
                                <a:lnTo>
                                  <a:pt x="6239002" y="963549"/>
                                </a:lnTo>
                                <a:lnTo>
                                  <a:pt x="6239002" y="1243965"/>
                                </a:lnTo>
                                <a:lnTo>
                                  <a:pt x="6239002" y="1623441"/>
                                </a:lnTo>
                                <a:lnTo>
                                  <a:pt x="6239002" y="1902333"/>
                                </a:lnTo>
                                <a:lnTo>
                                  <a:pt x="6257290" y="1902333"/>
                                </a:lnTo>
                                <a:lnTo>
                                  <a:pt x="6257290" y="1623441"/>
                                </a:lnTo>
                                <a:lnTo>
                                  <a:pt x="6257290" y="1243965"/>
                                </a:lnTo>
                                <a:lnTo>
                                  <a:pt x="6257290" y="963549"/>
                                </a:lnTo>
                                <a:lnTo>
                                  <a:pt x="6257290" y="684352"/>
                                </a:lnTo>
                                <a:close/>
                              </a:path>
                              <a:path w="6304915" h="2867025">
                                <a:moveTo>
                                  <a:pt x="6257290" y="47244"/>
                                </a:moveTo>
                                <a:lnTo>
                                  <a:pt x="625729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65532"/>
                                </a:lnTo>
                                <a:lnTo>
                                  <a:pt x="47244" y="112776"/>
                                </a:lnTo>
                                <a:lnTo>
                                  <a:pt x="47244" y="405384"/>
                                </a:lnTo>
                                <a:lnTo>
                                  <a:pt x="47244" y="684276"/>
                                </a:lnTo>
                                <a:lnTo>
                                  <a:pt x="65532" y="684276"/>
                                </a:lnTo>
                                <a:lnTo>
                                  <a:pt x="65532" y="405384"/>
                                </a:lnTo>
                                <a:lnTo>
                                  <a:pt x="65532" y="112776"/>
                                </a:lnTo>
                                <a:lnTo>
                                  <a:pt x="65532" y="65532"/>
                                </a:lnTo>
                                <a:lnTo>
                                  <a:pt x="112776" y="65532"/>
                                </a:lnTo>
                                <a:lnTo>
                                  <a:pt x="6191758" y="65532"/>
                                </a:lnTo>
                                <a:lnTo>
                                  <a:pt x="6239002" y="65532"/>
                                </a:lnTo>
                                <a:lnTo>
                                  <a:pt x="6239002" y="112776"/>
                                </a:lnTo>
                                <a:lnTo>
                                  <a:pt x="6239002" y="405384"/>
                                </a:lnTo>
                                <a:lnTo>
                                  <a:pt x="6239002" y="684276"/>
                                </a:lnTo>
                                <a:lnTo>
                                  <a:pt x="6257290" y="684276"/>
                                </a:lnTo>
                                <a:lnTo>
                                  <a:pt x="6257290" y="405384"/>
                                </a:lnTo>
                                <a:lnTo>
                                  <a:pt x="6257290" y="112776"/>
                                </a:lnTo>
                                <a:lnTo>
                                  <a:pt x="6257290" y="65532"/>
                                </a:lnTo>
                                <a:lnTo>
                                  <a:pt x="6257290" y="47244"/>
                                </a:lnTo>
                                <a:close/>
                              </a:path>
                              <a:path w="6304915" h="2867025">
                                <a:moveTo>
                                  <a:pt x="6304534" y="1902345"/>
                                </a:moveTo>
                                <a:lnTo>
                                  <a:pt x="6295390" y="1902345"/>
                                </a:lnTo>
                                <a:lnTo>
                                  <a:pt x="6295390" y="2182749"/>
                                </a:lnTo>
                                <a:lnTo>
                                  <a:pt x="6295390" y="2461641"/>
                                </a:lnTo>
                                <a:lnTo>
                                  <a:pt x="6295390" y="2754249"/>
                                </a:lnTo>
                                <a:lnTo>
                                  <a:pt x="6295390" y="2857893"/>
                                </a:lnTo>
                                <a:lnTo>
                                  <a:pt x="6191758" y="2857893"/>
                                </a:lnTo>
                                <a:lnTo>
                                  <a:pt x="112776" y="2857893"/>
                                </a:lnTo>
                                <a:lnTo>
                                  <a:pt x="9144" y="2857893"/>
                                </a:lnTo>
                                <a:lnTo>
                                  <a:pt x="9144" y="2754249"/>
                                </a:lnTo>
                                <a:lnTo>
                                  <a:pt x="9144" y="2461641"/>
                                </a:lnTo>
                                <a:lnTo>
                                  <a:pt x="9144" y="2182749"/>
                                </a:lnTo>
                                <a:lnTo>
                                  <a:pt x="9144" y="1902345"/>
                                </a:lnTo>
                                <a:lnTo>
                                  <a:pt x="0" y="1902345"/>
                                </a:lnTo>
                                <a:lnTo>
                                  <a:pt x="0" y="2867025"/>
                                </a:lnTo>
                                <a:lnTo>
                                  <a:pt x="9144" y="2867025"/>
                                </a:lnTo>
                                <a:lnTo>
                                  <a:pt x="112776" y="2867025"/>
                                </a:lnTo>
                                <a:lnTo>
                                  <a:pt x="6191758" y="2867025"/>
                                </a:lnTo>
                                <a:lnTo>
                                  <a:pt x="6295390" y="2867025"/>
                                </a:lnTo>
                                <a:lnTo>
                                  <a:pt x="6304534" y="2867025"/>
                                </a:lnTo>
                                <a:lnTo>
                                  <a:pt x="6304534" y="2857893"/>
                                </a:lnTo>
                                <a:lnTo>
                                  <a:pt x="6304534" y="2754249"/>
                                </a:lnTo>
                                <a:lnTo>
                                  <a:pt x="6304534" y="2461641"/>
                                </a:lnTo>
                                <a:lnTo>
                                  <a:pt x="6304534" y="2182749"/>
                                </a:lnTo>
                                <a:lnTo>
                                  <a:pt x="6304534" y="1902345"/>
                                </a:lnTo>
                                <a:close/>
                              </a:path>
                              <a:path w="6304915" h="2867025">
                                <a:moveTo>
                                  <a:pt x="6304534" y="684352"/>
                                </a:moveTo>
                                <a:lnTo>
                                  <a:pt x="6295390" y="684352"/>
                                </a:lnTo>
                                <a:lnTo>
                                  <a:pt x="6295390" y="963549"/>
                                </a:lnTo>
                                <a:lnTo>
                                  <a:pt x="6295390" y="1243965"/>
                                </a:lnTo>
                                <a:lnTo>
                                  <a:pt x="6295390" y="1623441"/>
                                </a:lnTo>
                                <a:lnTo>
                                  <a:pt x="6295390" y="1902333"/>
                                </a:lnTo>
                                <a:lnTo>
                                  <a:pt x="6304534" y="1902333"/>
                                </a:lnTo>
                                <a:lnTo>
                                  <a:pt x="6304534" y="1623441"/>
                                </a:lnTo>
                                <a:lnTo>
                                  <a:pt x="6304534" y="1243965"/>
                                </a:lnTo>
                                <a:lnTo>
                                  <a:pt x="6304534" y="963549"/>
                                </a:lnTo>
                                <a:lnTo>
                                  <a:pt x="6304534" y="684352"/>
                                </a:lnTo>
                                <a:close/>
                              </a:path>
                              <a:path w="6304915" h="2867025">
                                <a:moveTo>
                                  <a:pt x="6304534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12776"/>
                                </a:lnTo>
                                <a:lnTo>
                                  <a:pt x="0" y="405384"/>
                                </a:lnTo>
                                <a:lnTo>
                                  <a:pt x="0" y="684276"/>
                                </a:lnTo>
                                <a:lnTo>
                                  <a:pt x="9144" y="684276"/>
                                </a:lnTo>
                                <a:lnTo>
                                  <a:pt x="9144" y="405384"/>
                                </a:lnTo>
                                <a:lnTo>
                                  <a:pt x="9144" y="112776"/>
                                </a:lnTo>
                                <a:lnTo>
                                  <a:pt x="9144" y="9144"/>
                                </a:lnTo>
                                <a:lnTo>
                                  <a:pt x="112776" y="9144"/>
                                </a:lnTo>
                                <a:lnTo>
                                  <a:pt x="6191758" y="9144"/>
                                </a:lnTo>
                                <a:lnTo>
                                  <a:pt x="6295390" y="9144"/>
                                </a:lnTo>
                                <a:lnTo>
                                  <a:pt x="6295390" y="112776"/>
                                </a:lnTo>
                                <a:lnTo>
                                  <a:pt x="6295390" y="405384"/>
                                </a:lnTo>
                                <a:lnTo>
                                  <a:pt x="6295390" y="684276"/>
                                </a:lnTo>
                                <a:lnTo>
                                  <a:pt x="6304534" y="684276"/>
                                </a:lnTo>
                                <a:lnTo>
                                  <a:pt x="6304534" y="405384"/>
                                </a:lnTo>
                                <a:lnTo>
                                  <a:pt x="6304534" y="112776"/>
                                </a:lnTo>
                                <a:lnTo>
                                  <a:pt x="6304534" y="9144"/>
                                </a:lnTo>
                                <a:lnTo>
                                  <a:pt x="6304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08204" y="108204"/>
                            <a:ext cx="6088380" cy="2651125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 w:before="21"/>
                                <w:ind w:left="108" w:right="107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 CDC, visando o aprimoramento da cultura de integridade da companhia, implementa um programa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integridade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composto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um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conjunto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medidas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institucionais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serem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adotadas ao longo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período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específico.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programa tem como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objetivos 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prevenção,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detecção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 correção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atos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corrupção,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fraudes,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irregularidades,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bem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como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desvios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éticos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conduta, os quais podem comprometer o alcance dos objetivos institucionais em todos os níveis.</w:t>
                              </w:r>
                            </w:p>
                            <w:p>
                              <w:pPr>
                                <w:spacing w:line="360" w:lineRule="auto" w:before="160"/>
                                <w:ind w:left="108" w:right="111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 Coordenadoria de Controle (CODCON) é responsável pelo monitoramento da execução das ações previstas no programa de integridade da empresa. Em conformidade com o disposto no artigo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16,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§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3º,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Decreto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nº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8.945/16,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são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elaborados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relatórios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trimestrais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sobre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atividades da área de integridade, os quais são submetidos à gestão para devido conhecimento.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560001pt;margin-top:206.659988pt;width:496.45pt;height:225.75pt;mso-position-horizontal-relative:page;mso-position-vertical-relative:page;z-index:15728640" id="docshapegroup1" coordorigin="991,4133" coordsize="9929,4515">
                <v:shape style="position:absolute;left:991;top:4133;width:9929;height:4515" id="docshape2" coordorigin="991,4133" coordsize="9929,4515" path="m1006,5211l991,5211,991,5651,991,6092,991,6690,991,7129,1006,7129,1006,6690,1006,6092,1006,5651,1006,5211xm1094,5211l1066,5211,1066,5651,1066,6092,1066,6690,1066,7129,1094,7129,1094,6690,1094,6092,1094,5651,1094,5211xm10845,7129l10816,7129,10816,7571,10816,8010,10816,8471,10816,8545,10742,8545,1169,8545,1094,8545,1094,8471,1094,8010,1094,7571,1094,7129,1066,7129,1066,7571,1066,8010,1066,8471,1066,8545,1066,8574,1094,8574,1169,8574,10742,8574,10816,8574,10845,8574,10845,8545,10845,8471,10845,8010,10845,7571,10845,7129xm10845,5211l10816,5211,10816,5651,10816,6092,10816,6690,10816,7129,10845,7129,10845,6690,10845,6092,10845,5651,10845,5211xm10845,4208l10816,4208,10742,4208,1169,4208,1094,4208,1066,4208,1066,4236,1066,4311,1066,4772,1066,5211,1094,5211,1094,4772,1094,4311,1094,4236,1169,4236,10742,4236,10816,4236,10816,4311,10816,4772,10816,5211,10845,5211,10845,4772,10845,4311,10845,4236,10845,4208xm10920,7129l10905,7129,10905,7571,10905,8010,10905,8471,10905,8634,10742,8634,1169,8634,1006,8634,1006,8471,1006,8010,1006,7571,1006,7129,991,7129,991,7571,991,8010,991,8471,991,8634,991,8648,1006,8648,1169,8648,10742,8648,10905,8648,10920,8648,10920,8634,10920,8471,10920,8010,10920,7571,10920,7129xm10920,5211l10905,5211,10905,5651,10905,6092,10905,6690,10905,7129,10920,7129,10920,6690,10920,6092,10920,5651,10920,5211xm10920,4133l10905,4133,10742,4133,1169,4133,1006,4133,991,4133,991,4148,991,4311,991,4772,991,5211,1006,5211,1006,4772,1006,4311,1006,4148,1169,4148,10742,4148,10905,4148,10905,4311,10905,4772,10905,5211,10920,5211,10920,4772,10920,4311,10920,4148,10920,4133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61;top:4303;width:9588;height:4175" type="#_x0000_t202" id="docshape3" filled="false" stroked="true" strokeweight=".71997pt" strokecolor="#000000">
                  <v:textbox inset="0,0,0,0">
                    <w:txbxContent>
                      <w:p>
                        <w:pPr>
                          <w:spacing w:line="360" w:lineRule="auto" w:before="21"/>
                          <w:ind w:left="108" w:right="107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CDC, visando o aprimoramento da cultura de integridade da companhia, implementa um programa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integridade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composto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por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um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conjunto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medidas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institucionais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serem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adotadas ao longo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um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período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específico.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Esse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programa tem como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objetivos 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prevenção,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detecção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 correção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atos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corrupção,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fraudes,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irregularidades,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bem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desvios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éticos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conduta, os quais podem comprometer o alcance dos objetivos institucionais em todos os níveis.</w:t>
                        </w:r>
                      </w:p>
                      <w:p>
                        <w:pPr>
                          <w:spacing w:line="360" w:lineRule="auto" w:before="160"/>
                          <w:ind w:left="108" w:right="11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Coordenadoria de Controle (CODCON) é responsável pelo monitoramento da execução das ações previstas no programa de integridade da empresa. Em conformidade com o disposto no artigo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16,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§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3º,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Decreto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nº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8.945/16,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são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elaborados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relatórios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trimestrais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sobre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atividades da área de integridade, os quais são submetidos à gestão para devido conhecimento.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17"/>
        </w:rPr>
        <w:sectPr>
          <w:footerReference w:type="default" r:id="rId7"/>
          <w:pgSz w:w="11910" w:h="16840"/>
          <w:pgMar w:header="0" w:footer="263" w:top="1920" w:bottom="460" w:left="1133" w:right="1133"/>
        </w:sectPr>
      </w:pPr>
    </w:p>
    <w:p>
      <w:pPr>
        <w:spacing w:before="16"/>
        <w:ind w:left="144" w:right="0" w:firstLine="0"/>
        <w:jc w:val="left"/>
        <w:rPr>
          <w:b/>
          <w:sz w:val="28"/>
        </w:rPr>
      </w:pPr>
      <w:r>
        <w:rPr>
          <w:b/>
          <w:sz w:val="28"/>
        </w:rPr>
        <w:t>Treinamento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sobre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Código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Conduta</w:t>
      </w:r>
    </w:p>
    <w:p>
      <w:pPr>
        <w:pStyle w:val="BodyText"/>
        <w:spacing w:line="360" w:lineRule="auto" w:before="170"/>
        <w:ind w:left="144" w:right="139" w:firstLine="566"/>
        <w:jc w:val="both"/>
      </w:pPr>
      <w:r>
        <w:rPr/>
        <w:t>Foi oferecido um treinamento sobre Gestão de Comportamento nas Organizações, direcionado a todos os colaboradores da empresa. O objetivo do treinamento foi promover a disseminação da cultura ética e o cumprimento da legislação aplicável. O curso está disponível para acesso por meio do seguinte link: </w:t>
      </w:r>
      <w:hyperlink r:id="rId8">
        <w:r>
          <w:rPr>
            <w:color w:val="0462C1"/>
            <w:u w:val="single" w:color="0462C1"/>
          </w:rPr>
          <w:t>https://www.escolavirtual.gov.br/curso/702</w:t>
        </w:r>
      </w:hyperlink>
      <w:r>
        <w:rPr/>
        <w:t>.</w:t>
      </w:r>
    </w:p>
    <w:p>
      <w:pPr>
        <w:pStyle w:val="BodyText"/>
        <w:spacing w:before="221"/>
        <w:rPr>
          <w:sz w:val="28"/>
        </w:rPr>
      </w:pPr>
    </w:p>
    <w:p>
      <w:pPr>
        <w:pStyle w:val="Heading1"/>
      </w:pPr>
      <w:r>
        <w:rPr/>
        <w:t>Conscientização</w:t>
      </w:r>
      <w:r>
        <w:rPr>
          <w:spacing w:val="-4"/>
        </w:rPr>
        <w:t> </w:t>
      </w:r>
      <w:r>
        <w:rPr/>
        <w:t>em</w:t>
      </w:r>
      <w:r>
        <w:rPr>
          <w:spacing w:val="-6"/>
        </w:rPr>
        <w:t> </w:t>
      </w:r>
      <w:r>
        <w:rPr/>
        <w:t>tema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Integridade</w:t>
      </w:r>
    </w:p>
    <w:p>
      <w:pPr>
        <w:pStyle w:val="BodyText"/>
        <w:spacing w:line="360" w:lineRule="auto" w:before="169"/>
        <w:ind w:left="144" w:right="134" w:firstLine="566"/>
        <w:jc w:val="both"/>
      </w:pPr>
      <w:r>
        <w:rPr/>
        <w:t>Foi realizada uma campanha de divulgação com o tema “Integridade Pública”, que consistiu na publicação de informes internos para os colaboradores, abordando o programa e as instâncias de integridade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Companhia</w:t>
      </w:r>
      <w:r>
        <w:rPr>
          <w:spacing w:val="-5"/>
        </w:rPr>
        <w:t> </w:t>
      </w:r>
      <w:r>
        <w:rPr/>
        <w:t>Docas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Ceará</w:t>
      </w:r>
      <w:r>
        <w:rPr>
          <w:spacing w:val="-5"/>
        </w:rPr>
        <w:t> </w:t>
      </w:r>
      <w:r>
        <w:rPr/>
        <w:t>(CDC).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ação</w:t>
      </w:r>
      <w:r>
        <w:rPr>
          <w:spacing w:val="-2"/>
        </w:rPr>
        <w:t> </w:t>
      </w:r>
      <w:r>
        <w:rPr/>
        <w:t>também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estendeu</w:t>
      </w:r>
      <w:r>
        <w:rPr>
          <w:spacing w:val="-2"/>
        </w:rPr>
        <w:t> </w:t>
      </w:r>
      <w:r>
        <w:rPr/>
        <w:t>ao</w:t>
      </w:r>
      <w:r>
        <w:rPr>
          <w:spacing w:val="-4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externo,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a publicação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uma</w:t>
      </w:r>
      <w:r>
        <w:rPr>
          <w:spacing w:val="-9"/>
        </w:rPr>
        <w:t> </w:t>
      </w:r>
      <w:r>
        <w:rPr/>
        <w:t>matéria</w:t>
      </w:r>
      <w:r>
        <w:rPr>
          <w:spacing w:val="-12"/>
        </w:rPr>
        <w:t> </w:t>
      </w:r>
      <w:r>
        <w:rPr/>
        <w:t>no</w:t>
      </w:r>
      <w:r>
        <w:rPr>
          <w:spacing w:val="-5"/>
        </w:rPr>
        <w:t> </w:t>
      </w:r>
      <w:r>
        <w:rPr/>
        <w:t>site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outros</w:t>
      </w:r>
      <w:r>
        <w:rPr>
          <w:spacing w:val="-9"/>
        </w:rPr>
        <w:t> </w:t>
      </w:r>
      <w:r>
        <w:rPr/>
        <w:t>canais</w:t>
      </w:r>
      <w:r>
        <w:rPr>
          <w:spacing w:val="-9"/>
        </w:rPr>
        <w:t> </w:t>
      </w:r>
      <w:r>
        <w:rPr/>
        <w:t>virtuais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CDC,</w:t>
      </w:r>
      <w:r>
        <w:rPr>
          <w:spacing w:val="-7"/>
        </w:rPr>
        <w:t> </w:t>
      </w:r>
      <w:r>
        <w:rPr/>
        <w:t>com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intuito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alcançar</w:t>
      </w:r>
      <w:r>
        <w:rPr>
          <w:spacing w:val="-8"/>
        </w:rPr>
        <w:t> </w:t>
      </w:r>
      <w:r>
        <w:rPr/>
        <w:t>parceiros e fornecedores. A comunicação destacou a palestra sobre Integridade Pública, a ser ministrada por um servidor da Controladoria-Geral da União (CGU), além de informar sobre o Pacto Brasil pela Integridade </w:t>
      </w:r>
      <w:r>
        <w:rPr>
          <w:spacing w:val="-2"/>
        </w:rPr>
        <w:t>Empresarial.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0"/>
        <w:rPr>
          <w:sz w:val="16"/>
        </w:rPr>
      </w:pPr>
    </w:p>
    <w:p>
      <w:pPr>
        <w:spacing w:line="259" w:lineRule="auto" w:before="0"/>
        <w:ind w:left="5653" w:right="847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75200">
                <wp:simplePos x="0" y="0"/>
                <wp:positionH relativeFrom="page">
                  <wp:posOffset>1182382</wp:posOffset>
                </wp:positionH>
                <wp:positionV relativeFrom="paragraph">
                  <wp:posOffset>-3421907</wp:posOffset>
                </wp:positionV>
                <wp:extent cx="5570855" cy="360934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570855" cy="3609340"/>
                          <a:chExt cx="5570855" cy="360934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523"/>
                            <a:ext cx="2906751" cy="35195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37" y="210311"/>
                            <a:ext cx="2409444" cy="30220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9077" y="0"/>
                            <a:ext cx="2691384" cy="36088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4149" y="152400"/>
                            <a:ext cx="2121408" cy="30815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100975pt;margin-top:-269.441528pt;width:438.65pt;height:284.2pt;mso-position-horizontal-relative:page;mso-position-vertical-relative:paragraph;z-index:-15841280" id="docshapegroup4" coordorigin="1862,-5389" coordsize="8773,5684">
                <v:shape style="position:absolute;left:1862;top:-5308;width:4578;height:5543" type="#_x0000_t75" id="docshape5" stroked="false">
                  <v:imagedata r:id="rId9" o:title=""/>
                </v:shape>
                <v:shape style="position:absolute;left:2112;top:-5058;width:3795;height:4760" type="#_x0000_t75" id="docshape6" stroked="false">
                  <v:imagedata r:id="rId10" o:title=""/>
                </v:shape>
                <v:shape style="position:absolute;left:6396;top:-5389;width:4239;height:5684" type="#_x0000_t75" id="docshape7" stroked="false">
                  <v:imagedata r:id="rId11" o:title=""/>
                </v:shape>
                <v:shape style="position:absolute;left:6703;top:-5149;width:3341;height:4853" type="#_x0000_t75" id="docshape8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spacing w:val="-2"/>
          <w:sz w:val="16"/>
        </w:rPr>
        <w:t>Link: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https://</w:t>
      </w:r>
      <w:hyperlink r:id="rId13">
        <w:r>
          <w:rPr>
            <w:spacing w:val="-2"/>
            <w:sz w:val="16"/>
          </w:rPr>
          <w:t>www.docasdoceara.com.br/post/compa</w:t>
        </w:r>
      </w:hyperlink>
      <w:r>
        <w:rPr>
          <w:spacing w:val="40"/>
          <w:sz w:val="16"/>
        </w:rPr>
        <w:t> </w:t>
      </w:r>
      <w:r>
        <w:rPr>
          <w:spacing w:val="-2"/>
          <w:sz w:val="16"/>
        </w:rPr>
        <w:t>nhia-docas-do-cear%C3%A1-receber%C3%A1-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representante-da-cgu-em-palestra-sobre-</w:t>
      </w:r>
    </w:p>
    <w:p>
      <w:pPr>
        <w:spacing w:after="0" w:line="259" w:lineRule="auto"/>
        <w:jc w:val="left"/>
        <w:rPr>
          <w:sz w:val="16"/>
        </w:rPr>
        <w:sectPr>
          <w:pgSz w:w="11910" w:h="16840"/>
          <w:pgMar w:header="0" w:footer="263" w:top="1100" w:bottom="460" w:left="1133" w:right="1133"/>
        </w:sectPr>
      </w:pPr>
    </w:p>
    <w:p>
      <w:pPr>
        <w:pStyle w:val="Heading1"/>
        <w:spacing w:before="16"/>
      </w:pPr>
      <w:r>
        <w:rPr/>
        <w:t>Campanha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Conduta</w:t>
      </w:r>
      <w:r>
        <w:rPr>
          <w:spacing w:val="-3"/>
        </w:rPr>
        <w:t> </w:t>
      </w:r>
      <w:r>
        <w:rPr>
          <w:spacing w:val="-2"/>
        </w:rPr>
        <w:t>ética</w:t>
      </w:r>
    </w:p>
    <w:p>
      <w:pPr>
        <w:pStyle w:val="BodyText"/>
        <w:spacing w:line="357" w:lineRule="auto" w:before="170"/>
        <w:ind w:left="144" w:right="137" w:firstLine="566"/>
        <w:jc w:val="both"/>
      </w:pPr>
      <w:r>
        <w:rPr/>
        <w:t>Foi realizada campanha de Conduta Ética, com divulgação nos e-mails dos colaboradores da CDC sobre assédio moral e Minuta de ética.</w:t>
      </w:r>
    </w:p>
    <w:p>
      <w:pPr>
        <w:pStyle w:val="BodyText"/>
        <w:spacing w:before="4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1163799</wp:posOffset>
                </wp:positionH>
                <wp:positionV relativeFrom="paragraph">
                  <wp:posOffset>142151</wp:posOffset>
                </wp:positionV>
                <wp:extent cx="2378710" cy="2991485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378710" cy="2991485"/>
                          <a:chExt cx="2378710" cy="2991485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639" cy="2991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032" y="116363"/>
                            <a:ext cx="1880616" cy="2535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37794pt;margin-top:11.193037pt;width:187.3pt;height:235.55pt;mso-position-horizontal-relative:page;mso-position-vertical-relative:paragraph;z-index:-15727616;mso-wrap-distance-left:0;mso-wrap-distance-right:0" id="docshapegroup9" coordorigin="1833,224" coordsize="3746,4711">
                <v:shape style="position:absolute;left:1832;top:223;width:3746;height:4711" type="#_x0000_t75" id="docshape10" stroked="false">
                  <v:imagedata r:id="rId14" o:title=""/>
                </v:shape>
                <v:shape style="position:absolute;left:2083;top:407;width:2962;height:3994" type="#_x0000_t75" id="docshape11" stroked="false">
                  <v:imagedata r:id="rId15" o:title=""/>
                </v:shape>
                <w10:wrap type="topAndBottom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3596435</wp:posOffset>
                </wp:positionH>
                <wp:positionV relativeFrom="paragraph">
                  <wp:posOffset>142188</wp:posOffset>
                </wp:positionV>
                <wp:extent cx="2364740" cy="299466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364740" cy="2994660"/>
                          <a:chExt cx="2364740" cy="299466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133" cy="2994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00" y="134614"/>
                            <a:ext cx="1866900" cy="25206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3.183868pt;margin-top:11.195978pt;width:186.2pt;height:235.8pt;mso-position-horizontal-relative:page;mso-position-vertical-relative:paragraph;z-index:-15727104;mso-wrap-distance-left:0;mso-wrap-distance-right:0" id="docshapegroup12" coordorigin="5664,224" coordsize="3724,4716">
                <v:shape style="position:absolute;left:5663;top:223;width:3724;height:4716" type="#_x0000_t75" id="docshape13" stroked="false">
                  <v:imagedata r:id="rId16" o:title=""/>
                </v:shape>
                <v:shape style="position:absolute;left:5913;top:435;width:2940;height:3970" type="#_x0000_t75" id="docshape14" stroked="false">
                  <v:imagedata r:id="rId17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35"/>
        <w:rPr>
          <w:sz w:val="20"/>
        </w:rPr>
      </w:pPr>
    </w:p>
    <w:p>
      <w:pPr>
        <w:pStyle w:val="BodyText"/>
        <w:ind w:left="-1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11545" cy="2578735"/>
                <wp:effectExtent l="0" t="0" r="0" b="2539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011545" cy="2578735"/>
                          <a:chExt cx="6011545" cy="257873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086" cy="25786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524" y="116586"/>
                            <a:ext cx="1513332" cy="21229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4992" y="14308"/>
                            <a:ext cx="1961877" cy="25484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3732" y="172973"/>
                            <a:ext cx="1464564" cy="20513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0548" y="14308"/>
                            <a:ext cx="1960408" cy="25484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9317" y="172973"/>
                            <a:ext cx="1463039" cy="20513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73.35pt;height:203.05pt;mso-position-horizontal-relative:char;mso-position-vertical-relative:line" id="docshapegroup15" coordorigin="0,0" coordsize="9467,4061">
                <v:shape style="position:absolute;left:0;top:0;width:3166;height:4061" type="#_x0000_t75" id="docshape16" stroked="false">
                  <v:imagedata r:id="rId18" o:title=""/>
                </v:shape>
                <v:shape style="position:absolute;left:249;top:183;width:2384;height:3344" type="#_x0000_t75" id="docshape17" stroked="false">
                  <v:imagedata r:id="rId19" o:title=""/>
                </v:shape>
                <v:shape style="position:absolute;left:3220;top:22;width:3090;height:4014" type="#_x0000_t75" id="docshape18" stroked="false">
                  <v:imagedata r:id="rId20" o:title=""/>
                </v:shape>
                <v:shape style="position:absolute;left:3470;top:272;width:2307;height:3231" type="#_x0000_t75" id="docshape19" stroked="false">
                  <v:imagedata r:id="rId21" o:title=""/>
                </v:shape>
                <v:shape style="position:absolute;left:6378;top:22;width:3088;height:4014" type="#_x0000_t75" id="docshape20" stroked="false">
                  <v:imagedata r:id="rId20" o:title=""/>
                </v:shape>
                <v:shape style="position:absolute;left:6628;top:272;width:2304;height:3231" type="#_x0000_t75" id="docshape21" stroked="false">
                  <v:imagedata r:id="rId22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pStyle w:val="Heading1"/>
      </w:pPr>
      <w:r>
        <w:rPr/>
        <w:t>Treinamento</w:t>
      </w:r>
      <w:r>
        <w:rPr>
          <w:spacing w:val="-6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Integridade</w:t>
      </w:r>
    </w:p>
    <w:p>
      <w:pPr>
        <w:pStyle w:val="BodyText"/>
        <w:spacing w:line="360" w:lineRule="auto" w:before="170"/>
        <w:ind w:left="144" w:right="135" w:firstLine="566"/>
        <w:jc w:val="both"/>
      </w:pPr>
      <w:r>
        <w:rPr/>
        <w:t>Foi realizada uma capacitação sobre Compliance Anticorrupção em Empresas Estatais, destinada aos membros da Coordenadoria de Controle (CODCON). O objetivo foi disseminar conhecimentos para aprimorar a execução de suas atribuições, atuando como segunda linha de defesa. O treinamento pode ser acessado por meio do seguinte link:</w:t>
      </w:r>
      <w:r>
        <w:rPr>
          <w:spacing w:val="40"/>
        </w:rPr>
        <w:t> </w:t>
      </w:r>
      <w:hyperlink r:id="rId23">
        <w:r>
          <w:rPr>
            <w:color w:val="0462C1"/>
            <w:u w:val="single" w:color="0462C1"/>
          </w:rPr>
          <w:t>https://www.escolavirtual.gov.br/curso/428</w:t>
        </w:r>
      </w:hyperlink>
      <w:r>
        <w:rPr>
          <w:color w:val="0462C1"/>
          <w:u w:val="single" w:color="0462C1"/>
        </w:rPr>
        <w:t>.</w:t>
      </w:r>
    </w:p>
    <w:p>
      <w:pPr>
        <w:pStyle w:val="BodyText"/>
        <w:spacing w:after="0" w:line="360" w:lineRule="auto"/>
        <w:jc w:val="both"/>
        <w:sectPr>
          <w:pgSz w:w="11910" w:h="16840"/>
          <w:pgMar w:header="0" w:footer="263" w:top="1100" w:bottom="460" w:left="1133" w:right="1133"/>
        </w:sectPr>
      </w:pPr>
    </w:p>
    <w:p>
      <w:pPr>
        <w:pStyle w:val="Heading1"/>
        <w:spacing w:before="16"/>
      </w:pPr>
      <w:r>
        <w:rPr/>
        <w:t>Atividade</w:t>
      </w:r>
      <w:r>
        <w:rPr>
          <w:spacing w:val="-6"/>
        </w:rPr>
        <w:t> </w:t>
      </w:r>
      <w:r>
        <w:rPr>
          <w:spacing w:val="-2"/>
        </w:rPr>
        <w:t>Correicional</w:t>
      </w:r>
    </w:p>
    <w:p>
      <w:pPr>
        <w:pStyle w:val="BodyText"/>
        <w:spacing w:line="360" w:lineRule="auto" w:before="170"/>
        <w:ind w:left="144" w:right="138" w:firstLine="566"/>
        <w:jc w:val="both"/>
      </w:pPr>
      <w:r>
        <w:rPr/>
        <w:t>Foi ofertado treinamento sobre Admissibilidade Correcional, direcionado aos membros da Correição da Companhia Docas do Ceará (CDC). O objetivo desse treinamento foi aprimorar o processo de investigação de ilícitos. O curso está disponível no seguinte link: </w:t>
      </w:r>
      <w:hyperlink r:id="rId24">
        <w:r>
          <w:rPr>
            <w:color w:val="0462C1"/>
            <w:spacing w:val="-2"/>
            <w:u w:val="single" w:color="0462C1"/>
          </w:rPr>
          <w:t>https://www.escolavirtual.gov.br/curso/819</w:t>
        </w:r>
      </w:hyperlink>
      <w:r>
        <w:rPr>
          <w:spacing w:val="-2"/>
        </w:rPr>
        <w:t>.</w:t>
      </w:r>
    </w:p>
    <w:p>
      <w:pPr>
        <w:pStyle w:val="BodyText"/>
        <w:spacing w:before="63"/>
        <w:rPr>
          <w:sz w:val="28"/>
        </w:rPr>
      </w:pPr>
    </w:p>
    <w:p>
      <w:pPr>
        <w:pStyle w:val="Heading1"/>
      </w:pPr>
      <w:r>
        <w:rPr/>
        <w:t>Relatórios</w:t>
      </w:r>
      <w:r>
        <w:rPr>
          <w:spacing w:val="-7"/>
        </w:rPr>
        <w:t> </w:t>
      </w:r>
      <w:r>
        <w:rPr>
          <w:spacing w:val="-2"/>
        </w:rPr>
        <w:t>Correicionais</w:t>
      </w:r>
    </w:p>
    <w:p>
      <w:pPr>
        <w:pStyle w:val="BodyText"/>
        <w:spacing w:line="360" w:lineRule="auto" w:before="167"/>
        <w:ind w:left="144" w:right="134" w:firstLine="566"/>
        <w:jc w:val="both"/>
      </w:pPr>
      <w:r>
        <w:rPr/>
        <w:t>Com o intuito de garantir transparência nas informações correicionais, a AUDINT elabora, trimestralmente, relatórios contendo a situação dos processos de sindicância da empresa, tanto finalizados quanto em andamento. No quarto trimestre de 2024, foi elaborado o Relatório nº 13. Esses relatórios de acompanhamento das correições podem ser consultados no site da CDC, por meio do seguinte link: </w:t>
      </w:r>
      <w:hyperlink r:id="rId25">
        <w:r>
          <w:rPr>
            <w:color w:val="0462C1"/>
            <w:u w:val="single" w:color="0462C1"/>
          </w:rPr>
          <w:t>https://www.docasdoceara.com.br/sistema-de-correicao</w:t>
        </w:r>
      </w:hyperlink>
      <w:r>
        <w:rPr/>
        <w:t>.</w:t>
      </w:r>
    </w:p>
    <w:p>
      <w:pPr>
        <w:pStyle w:val="BodyText"/>
        <w:spacing w:before="64"/>
        <w:rPr>
          <w:sz w:val="28"/>
        </w:rPr>
      </w:pPr>
    </w:p>
    <w:p>
      <w:pPr>
        <w:pStyle w:val="Heading1"/>
      </w:pPr>
      <w:r>
        <w:rPr/>
        <w:t>Sistema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Governança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CDC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2"/>
        </w:rPr>
        <w:t>Integridade</w:t>
      </w:r>
    </w:p>
    <w:p>
      <w:pPr>
        <w:pStyle w:val="BodyText"/>
        <w:spacing w:line="360" w:lineRule="auto" w:before="169"/>
        <w:ind w:left="144" w:right="140" w:firstLine="566"/>
        <w:jc w:val="both"/>
      </w:pPr>
      <w:r>
        <w:rPr/>
        <w:t>Foi realizada reunião com as instâncias de integridade da CDC para tratar sobre as ações de integridade realizadas em 2024 e ações programadas para 2025.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Heading1"/>
      </w:pPr>
      <w:r>
        <w:rPr/>
        <w:t>Avaliação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Integridade</w:t>
      </w:r>
      <w:r>
        <w:rPr>
          <w:spacing w:val="-3"/>
        </w:rPr>
        <w:t> </w:t>
      </w:r>
      <w:r>
        <w:rPr/>
        <w:t>2024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Elaboração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2025</w:t>
      </w:r>
    </w:p>
    <w:p>
      <w:pPr>
        <w:pStyle w:val="BodyText"/>
        <w:spacing w:line="360" w:lineRule="auto" w:before="166"/>
        <w:ind w:left="144" w:right="140" w:firstLine="566"/>
        <w:jc w:val="both"/>
      </w:pPr>
      <w:r>
        <w:rPr/>
        <w:t>A Coordenadoria de Controle, responsável pela gestão da integridade, conduziu a avaliação do </w:t>
      </w:r>
      <w:r>
        <w:rPr>
          <w:spacing w:val="-2"/>
        </w:rPr>
        <w:t>Programa</w:t>
      </w:r>
      <w:r>
        <w:rPr>
          <w:spacing w:val="-6"/>
        </w:rPr>
        <w:t> </w:t>
      </w:r>
      <w:r>
        <w:rPr>
          <w:spacing w:val="-2"/>
        </w:rPr>
        <w:t>de Integridade</w:t>
      </w:r>
      <w:r>
        <w:rPr>
          <w:spacing w:val="-6"/>
        </w:rPr>
        <w:t> </w:t>
      </w:r>
      <w:r>
        <w:rPr>
          <w:spacing w:val="-2"/>
        </w:rPr>
        <w:t>2024.</w:t>
      </w:r>
      <w:r>
        <w:rPr>
          <w:spacing w:val="-3"/>
        </w:rPr>
        <w:t> </w:t>
      </w:r>
      <w:r>
        <w:rPr>
          <w:spacing w:val="-2"/>
        </w:rPr>
        <w:t>Ao longo do ano,</w:t>
      </w:r>
      <w:r>
        <w:rPr>
          <w:spacing w:val="-6"/>
        </w:rPr>
        <w:t> </w:t>
      </w:r>
      <w:r>
        <w:rPr>
          <w:spacing w:val="-2"/>
        </w:rPr>
        <w:t>foram propostas</w:t>
      </w:r>
      <w:r>
        <w:rPr>
          <w:spacing w:val="-6"/>
        </w:rPr>
        <w:t> </w:t>
      </w:r>
      <w:r>
        <w:rPr>
          <w:spacing w:val="-2"/>
        </w:rPr>
        <w:t>26</w:t>
      </w:r>
      <w:r>
        <w:rPr>
          <w:spacing w:val="-5"/>
        </w:rPr>
        <w:t> </w:t>
      </w:r>
      <w:r>
        <w:rPr>
          <w:spacing w:val="-2"/>
        </w:rPr>
        <w:t>ações,</w:t>
      </w:r>
      <w:r>
        <w:rPr>
          <w:spacing w:val="-3"/>
        </w:rPr>
        <w:t> </w:t>
      </w:r>
      <w:r>
        <w:rPr>
          <w:spacing w:val="-2"/>
        </w:rPr>
        <w:t>das</w:t>
      </w:r>
      <w:r>
        <w:rPr>
          <w:spacing w:val="-10"/>
        </w:rPr>
        <w:t> </w:t>
      </w:r>
      <w:r>
        <w:rPr>
          <w:spacing w:val="-2"/>
        </w:rPr>
        <w:t>quais</w:t>
      </w:r>
      <w:r>
        <w:rPr>
          <w:spacing w:val="-3"/>
        </w:rPr>
        <w:t> </w:t>
      </w:r>
      <w:r>
        <w:rPr>
          <w:spacing w:val="-2"/>
        </w:rPr>
        <w:t>23</w:t>
      </w:r>
      <w:r>
        <w:rPr>
          <w:spacing w:val="-5"/>
        </w:rPr>
        <w:t> </w:t>
      </w:r>
      <w:r>
        <w:rPr>
          <w:spacing w:val="-2"/>
        </w:rPr>
        <w:t>foram</w:t>
      </w:r>
      <w:r>
        <w:rPr>
          <w:spacing w:val="-5"/>
        </w:rPr>
        <w:t> </w:t>
      </w:r>
      <w:r>
        <w:rPr>
          <w:spacing w:val="-2"/>
        </w:rPr>
        <w:t>concluídas, </w:t>
      </w:r>
      <w:r>
        <w:rPr/>
        <w:t>resultando em uma taxa de execução de 88%. As ações pendentes, que incluem a norma sobre o recebimento de presentes, brindes e hospitalidades, a revisão do Regimento Interno da Comissão de Ética, e a Avaliação de Governança IG SEST, serão integralizadas no programa de 2025.</w:t>
      </w:r>
    </w:p>
    <w:p>
      <w:pPr>
        <w:pStyle w:val="BodyText"/>
        <w:spacing w:line="360" w:lineRule="auto" w:before="161"/>
        <w:ind w:left="144" w:right="136" w:firstLine="566"/>
        <w:jc w:val="both"/>
      </w:pPr>
      <w:r>
        <w:rPr/>
        <w:t>Além disso, a CODCON elaborou a proposta do Programa de Integridade 2025, que contempla novas ações a serem executadas ao longo do ano. Essas ações foram discutidas com as instâncias de governança, as quais apresentaram seus cronogramas para o atendimento das ações, alinhadas ao compromisso com a integridade da empresa. O Programa de Integridade 2025 segue as diretrizes de planejamento e operação estabelecidas pela Política de Gestão de Integridade da CDC.</w:t>
      </w:r>
    </w:p>
    <w:p>
      <w:pPr>
        <w:pStyle w:val="BodyText"/>
        <w:spacing w:line="360" w:lineRule="auto" w:before="161"/>
        <w:ind w:left="144" w:right="137" w:firstLine="566"/>
        <w:jc w:val="both"/>
      </w:pPr>
      <w:r>
        <w:rPr/>
        <w:t>O escopo do programa foi delineado com base na análise do contexto organizacional, nos diagnósticos da avaliação de riscos de integridade realizados no processo de gerenciamento de riscos da empresa, e nos planos de ação voltados à melhoria contínua, considerando as lições aprendidas com o programa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2024. O</w:t>
      </w:r>
      <w:r>
        <w:rPr>
          <w:spacing w:val="-2"/>
        </w:rPr>
        <w:t> </w:t>
      </w:r>
      <w:r>
        <w:rPr/>
        <w:t>objetivo é institucionalizar a integridade por</w:t>
      </w:r>
      <w:r>
        <w:rPr>
          <w:spacing w:val="-2"/>
        </w:rPr>
        <w:t> </w:t>
      </w:r>
      <w:r>
        <w:rPr/>
        <w:t>meio</w:t>
      </w:r>
      <w:r>
        <w:rPr>
          <w:spacing w:val="-1"/>
        </w:rPr>
        <w:t> </w:t>
      </w:r>
      <w:r>
        <w:rPr/>
        <w:t>da disseminação de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cultura ética e da análise das oportunidades de melhoria identificadas no Relatório da Supervisão Ministerial de 2022, que apontou áreas de aprimoramento no tema integridade.</w:t>
      </w:r>
    </w:p>
    <w:p>
      <w:pPr>
        <w:pStyle w:val="BodyText"/>
        <w:spacing w:after="0" w:line="360" w:lineRule="auto"/>
        <w:jc w:val="both"/>
        <w:sectPr>
          <w:pgSz w:w="11910" w:h="16840"/>
          <w:pgMar w:header="0" w:footer="263" w:top="1100" w:bottom="460" w:left="1133" w:right="1133"/>
        </w:sectPr>
      </w:pPr>
    </w:p>
    <w:p>
      <w:pPr>
        <w:pStyle w:val="BodyText"/>
        <w:spacing w:line="360" w:lineRule="auto" w:before="33"/>
        <w:ind w:left="144" w:firstLine="566"/>
      </w:pPr>
      <w:r>
        <w:rPr/>
        <w:t>Abaixo</w:t>
      </w:r>
      <w:r>
        <w:rPr>
          <w:spacing w:val="71"/>
        </w:rPr>
        <w:t> </w:t>
      </w:r>
      <w:r>
        <w:rPr/>
        <w:t>estão</w:t>
      </w:r>
      <w:r>
        <w:rPr>
          <w:spacing w:val="70"/>
        </w:rPr>
        <w:t> </w:t>
      </w:r>
      <w:r>
        <w:rPr/>
        <w:t>listadas</w:t>
      </w:r>
      <w:r>
        <w:rPr>
          <w:spacing w:val="66"/>
        </w:rPr>
        <w:t> </w:t>
      </w:r>
      <w:r>
        <w:rPr/>
        <w:t>as</w:t>
      </w:r>
      <w:r>
        <w:rPr>
          <w:spacing w:val="67"/>
        </w:rPr>
        <w:t> </w:t>
      </w:r>
      <w:r>
        <w:rPr/>
        <w:t>principais</w:t>
      </w:r>
      <w:r>
        <w:rPr>
          <w:spacing w:val="69"/>
        </w:rPr>
        <w:t> </w:t>
      </w:r>
      <w:r>
        <w:rPr/>
        <w:t>ações</w:t>
      </w:r>
      <w:r>
        <w:rPr>
          <w:spacing w:val="69"/>
        </w:rPr>
        <w:t> </w:t>
      </w:r>
      <w:r>
        <w:rPr/>
        <w:t>concluídas</w:t>
      </w:r>
      <w:r>
        <w:rPr>
          <w:spacing w:val="69"/>
        </w:rPr>
        <w:t> </w:t>
      </w:r>
      <w:r>
        <w:rPr/>
        <w:t>em</w:t>
      </w:r>
      <w:r>
        <w:rPr>
          <w:spacing w:val="70"/>
        </w:rPr>
        <w:t> </w:t>
      </w:r>
      <w:r>
        <w:rPr/>
        <w:t>2024</w:t>
      </w:r>
      <w:r>
        <w:rPr>
          <w:spacing w:val="70"/>
        </w:rPr>
        <w:t> </w:t>
      </w:r>
      <w:r>
        <w:rPr/>
        <w:t>no</w:t>
      </w:r>
      <w:r>
        <w:rPr>
          <w:spacing w:val="70"/>
        </w:rPr>
        <w:t> </w:t>
      </w:r>
      <w:r>
        <w:rPr/>
        <w:t>âmbito</w:t>
      </w:r>
      <w:r>
        <w:rPr>
          <w:spacing w:val="68"/>
        </w:rPr>
        <w:t> </w:t>
      </w:r>
      <w:r>
        <w:rPr/>
        <w:t>do</w:t>
      </w:r>
      <w:r>
        <w:rPr>
          <w:spacing w:val="70"/>
        </w:rPr>
        <w:t> </w:t>
      </w:r>
      <w:r>
        <w:rPr/>
        <w:t>Programa</w:t>
      </w:r>
      <w:r>
        <w:rPr>
          <w:spacing w:val="69"/>
        </w:rPr>
        <w:t> </w:t>
      </w:r>
      <w:r>
        <w:rPr/>
        <w:t>de Integridade, realizadas pelas instâncias de governança. Seguem: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60" w:after="0"/>
        <w:ind w:left="864" w:right="0" w:hanging="360"/>
        <w:jc w:val="left"/>
        <w:rPr>
          <w:sz w:val="22"/>
        </w:rPr>
      </w:pPr>
      <w:r>
        <w:rPr>
          <w:sz w:val="22"/>
        </w:rPr>
        <w:t>Revisão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Regulamento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Auditoria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Interna;</w:t>
      </w:r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0" w:hanging="360"/>
        <w:jc w:val="left"/>
        <w:rPr>
          <w:sz w:val="22"/>
        </w:rPr>
      </w:pPr>
      <w:r>
        <w:rPr>
          <w:sz w:val="22"/>
        </w:rPr>
        <w:t>Campanhas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Integridade,</w:t>
      </w:r>
      <w:r>
        <w:rPr>
          <w:spacing w:val="-6"/>
          <w:sz w:val="22"/>
        </w:rPr>
        <w:t> </w:t>
      </w:r>
      <w:r>
        <w:rPr>
          <w:sz w:val="22"/>
        </w:rPr>
        <w:t>divulgação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ouvidoria,</w:t>
      </w:r>
      <w:r>
        <w:rPr>
          <w:spacing w:val="-4"/>
          <w:sz w:val="22"/>
        </w:rPr>
        <w:t> </w:t>
      </w:r>
      <w:r>
        <w:rPr>
          <w:sz w:val="22"/>
        </w:rPr>
        <w:t>Acesso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Informação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condutas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éticas;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0" w:hanging="360"/>
        <w:jc w:val="left"/>
        <w:rPr>
          <w:sz w:val="22"/>
        </w:rPr>
      </w:pPr>
      <w:r>
        <w:rPr>
          <w:sz w:val="22"/>
        </w:rPr>
        <w:t>Revisão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Política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Gestão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Integridade;</w:t>
      </w:r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0" w:hanging="360"/>
        <w:jc w:val="left"/>
        <w:rPr>
          <w:sz w:val="22"/>
        </w:rPr>
      </w:pPr>
      <w:r>
        <w:rPr>
          <w:sz w:val="22"/>
        </w:rPr>
        <w:t>Revisão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Código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Conduta</w:t>
      </w:r>
      <w:r>
        <w:rPr>
          <w:spacing w:val="-3"/>
          <w:sz w:val="22"/>
        </w:rPr>
        <w:t> </w:t>
      </w:r>
      <w:r>
        <w:rPr>
          <w:sz w:val="22"/>
        </w:rPr>
        <w:t>Ética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Integridade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Profissional;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0" w:hanging="360"/>
        <w:jc w:val="left"/>
        <w:rPr>
          <w:sz w:val="22"/>
        </w:rPr>
      </w:pPr>
      <w:r>
        <w:rPr>
          <w:sz w:val="22"/>
        </w:rPr>
        <w:t>Revisão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riscos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integridade;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" w:after="0"/>
        <w:ind w:left="864" w:right="0" w:hanging="360"/>
        <w:jc w:val="left"/>
        <w:rPr>
          <w:sz w:val="22"/>
        </w:rPr>
      </w:pPr>
      <w:r>
        <w:rPr>
          <w:sz w:val="22"/>
        </w:rPr>
        <w:t>Manual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Auditoria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Interna;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0" w:hanging="360"/>
        <w:jc w:val="left"/>
        <w:rPr>
          <w:sz w:val="22"/>
        </w:rPr>
      </w:pPr>
      <w:r>
        <w:rPr>
          <w:sz w:val="22"/>
        </w:rPr>
        <w:t>Atividade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correicional;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" w:after="0"/>
        <w:ind w:left="864" w:right="0" w:hanging="360"/>
        <w:jc w:val="left"/>
        <w:rPr>
          <w:sz w:val="22"/>
        </w:rPr>
      </w:pPr>
      <w:r>
        <w:rPr>
          <w:sz w:val="22"/>
        </w:rPr>
        <w:t>Relatórios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Ouvidoria,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Integridade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correicionais;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0" w:hanging="360"/>
        <w:jc w:val="left"/>
        <w:rPr>
          <w:sz w:val="22"/>
        </w:rPr>
      </w:pPr>
      <w:r>
        <w:rPr>
          <w:sz w:val="22"/>
        </w:rPr>
        <w:t>Avaliação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Índice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Gestão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Governança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TCU;</w:t>
      </w:r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0" w:hanging="360"/>
        <w:jc w:val="left"/>
        <w:rPr>
          <w:sz w:val="22"/>
        </w:rPr>
      </w:pPr>
      <w:r>
        <w:rPr>
          <w:sz w:val="22"/>
        </w:rPr>
        <w:t>Reuniões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Sistemas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Governança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CDC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Gerenciamento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Riscos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Integridade;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360" w:lineRule="auto" w:before="0" w:after="0"/>
        <w:ind w:left="864" w:right="136" w:hanging="360"/>
        <w:jc w:val="left"/>
        <w:rPr>
          <w:sz w:val="22"/>
        </w:rPr>
      </w:pPr>
      <w:r>
        <w:rPr>
          <w:sz w:val="22"/>
        </w:rPr>
        <w:t>Treinamentos sobre Código de Conduta, Lei Anticorrupção, Compliance e Integridade, e gestão de riscos e ouvidoria;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62" w:after="0"/>
        <w:ind w:left="864" w:right="0" w:hanging="360"/>
        <w:jc w:val="left"/>
        <w:rPr>
          <w:sz w:val="22"/>
        </w:rPr>
      </w:pPr>
      <w:r>
        <w:rPr>
          <w:sz w:val="22"/>
        </w:rPr>
        <w:t>Planejamento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novas</w:t>
      </w:r>
      <w:r>
        <w:rPr>
          <w:spacing w:val="-3"/>
          <w:sz w:val="22"/>
        </w:rPr>
        <w:t> </w:t>
      </w:r>
      <w:r>
        <w:rPr>
          <w:sz w:val="22"/>
        </w:rPr>
        <w:t>ações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Programa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Integridade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exercício</w:t>
      </w:r>
      <w:r>
        <w:rPr>
          <w:spacing w:val="-2"/>
          <w:sz w:val="22"/>
        </w:rPr>
        <w:t> 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spacing w:before="0"/>
        <w:ind w:left="0" w:right="276" w:firstLine="0"/>
        <w:jc w:val="center"/>
        <w:rPr>
          <w:b/>
          <w:sz w:val="22"/>
        </w:rPr>
      </w:pPr>
      <w:r>
        <w:rPr>
          <w:b/>
          <w:spacing w:val="-5"/>
          <w:sz w:val="22"/>
        </w:rPr>
        <w:t>***</w:t>
      </w:r>
    </w:p>
    <w:sectPr>
      <w:pgSz w:w="11910" w:h="16840"/>
      <w:pgMar w:header="0" w:footer="263" w:top="1080" w:bottom="46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74688">
          <wp:simplePos x="0" y="0"/>
          <wp:positionH relativeFrom="page">
            <wp:posOffset>0</wp:posOffset>
          </wp:positionH>
          <wp:positionV relativeFrom="page">
            <wp:posOffset>10398292</wp:posOffset>
          </wp:positionV>
          <wp:extent cx="7560564" cy="29408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294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75200">
          <wp:simplePos x="0" y="0"/>
          <wp:positionH relativeFrom="page">
            <wp:posOffset>0</wp:posOffset>
          </wp:positionH>
          <wp:positionV relativeFrom="page">
            <wp:posOffset>10398292</wp:posOffset>
          </wp:positionV>
          <wp:extent cx="7560564" cy="294089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294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0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4"/>
      <w:outlineLvl w:val="1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64" w:hanging="36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footer" Target="footer2.xml"/><Relationship Id="rId8" Type="http://schemas.openxmlformats.org/officeDocument/2006/relationships/hyperlink" Target="https://www.escolavirtual.gov.br/curso/702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hyperlink" Target="http://www.docasdoceara.com.br/post/compa" TargetMode="External"/><Relationship Id="rId14" Type="http://schemas.openxmlformats.org/officeDocument/2006/relationships/image" Target="media/image7.png"/><Relationship Id="rId15" Type="http://schemas.openxmlformats.org/officeDocument/2006/relationships/image" Target="media/image8.jpeg"/><Relationship Id="rId16" Type="http://schemas.openxmlformats.org/officeDocument/2006/relationships/image" Target="media/image9.png"/><Relationship Id="rId17" Type="http://schemas.openxmlformats.org/officeDocument/2006/relationships/image" Target="media/image10.jpeg"/><Relationship Id="rId18" Type="http://schemas.openxmlformats.org/officeDocument/2006/relationships/image" Target="media/image11.png"/><Relationship Id="rId19" Type="http://schemas.openxmlformats.org/officeDocument/2006/relationships/image" Target="media/image12.jpeg"/><Relationship Id="rId20" Type="http://schemas.openxmlformats.org/officeDocument/2006/relationships/image" Target="media/image13.pn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hyperlink" Target="https://www.escolavirtual.gov.br/curso/428" TargetMode="External"/><Relationship Id="rId24" Type="http://schemas.openxmlformats.org/officeDocument/2006/relationships/hyperlink" Target="https://www.escolavirtual.gov.br/curso/819" TargetMode="External"/><Relationship Id="rId25" Type="http://schemas.openxmlformats.org/officeDocument/2006/relationships/hyperlink" Target="https://www.docasdoceara.com.br/sistema-de-correicao" TargetMode="External"/><Relationship Id="rId2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Oliveira Pereira</dc:creator>
  <dcterms:created xsi:type="dcterms:W3CDTF">2025-04-30T18:31:49Z</dcterms:created>
  <dcterms:modified xsi:type="dcterms:W3CDTF">2025-04-30T18:31:49Z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2016</vt:lpwstr>
  </property>
</Properties>
</file>