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19 (10342465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219,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123" w:right="31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CEARÁ,</w:t>
      </w:r>
      <w:r>
        <w:rPr>
          <w:b/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lhe confere o inciso XV, do Art. 75, do Estatuto Social da Empresa;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 PRORROGAR,</w:t>
      </w:r>
      <w:r>
        <w:rPr>
          <w:b/>
          <w:spacing w:val="-2"/>
          <w:sz w:val="24"/>
        </w:rPr>
        <w:t> </w:t>
      </w:r>
      <w:r>
        <w:rPr>
          <w:sz w:val="24"/>
        </w:rPr>
        <w:t>por 60 (sessenta) dias, o prazo de apuração da comissão de sindicância composta pelos empregados</w:t>
      </w:r>
      <w:r>
        <w:rPr>
          <w:spacing w:val="-11"/>
          <w:sz w:val="24"/>
        </w:rPr>
        <w:t> </w:t>
      </w:r>
      <w:r>
        <w:rPr>
          <w:b/>
          <w:sz w:val="24"/>
        </w:rPr>
        <w:t>ALEXSANDRO SILVA ARAÚJO </w:t>
      </w:r>
      <w:r>
        <w:rPr>
          <w:sz w:val="24"/>
        </w:rPr>
        <w:t>(Presidente),</w:t>
      </w:r>
      <w:r>
        <w:rPr>
          <w:spacing w:val="-1"/>
          <w:sz w:val="24"/>
        </w:rPr>
        <w:t> </w:t>
      </w:r>
      <w:r>
        <w:rPr>
          <w:b/>
          <w:sz w:val="24"/>
        </w:rPr>
        <w:t>MAYARA BRENDA SOUSA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ROBERTO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LOUREIRO</w:t>
      </w:r>
      <w:r>
        <w:rPr>
          <w:b/>
          <w:spacing w:val="-35"/>
          <w:sz w:val="24"/>
        </w:rPr>
        <w:t> 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3"/>
          <w:sz w:val="24"/>
        </w:rPr>
        <w:t> </w:t>
      </w:r>
      <w:r>
        <w:rPr>
          <w:sz w:val="24"/>
        </w:rPr>
        <w:t>tem</w:t>
      </w:r>
      <w:r>
        <w:rPr>
          <w:spacing w:val="72"/>
          <w:sz w:val="24"/>
        </w:rPr>
        <w:t> </w:t>
      </w:r>
      <w:r>
        <w:rPr>
          <w:sz w:val="24"/>
        </w:rPr>
        <w:t>por</w:t>
      </w:r>
    </w:p>
    <w:p>
      <w:pPr>
        <w:pStyle w:val="BodyText"/>
        <w:spacing w:line="237" w:lineRule="auto"/>
        <w:ind w:left="242" w:right="242"/>
        <w:jc w:val="both"/>
      </w:pPr>
      <w:r>
        <w:rPr/>
        <w:t>finalidade a apuração de responsabilidade acerca dos fatos relatados pelo descumprimento dos requisitos técnicos e operacionais de alfandegamento, conforme o Termo de Intimação e Notificação - CLALF/FOR nº 01/2022 </w:t>
      </w:r>
      <w:r>
        <w:rPr>
          <w:b/>
        </w:rPr>
        <w:t>(Processo SEI 50900.001168/2021-08)</w:t>
      </w:r>
      <w:r>
        <w:rPr/>
        <w:t>, convalidando todos os atos praticados no período decorrido desde a edição da Portaria nº 42/2025.</w:t>
      </w:r>
    </w:p>
    <w:p>
      <w:pPr>
        <w:pStyle w:val="BodyText"/>
        <w:spacing w:before="118"/>
        <w:ind w:left="242" w:right="246"/>
        <w:jc w:val="both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2°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>
          <w:b/>
        </w:rPr>
        <w:t>DETERMINAR</w:t>
      </w:r>
      <w:r>
        <w:rPr>
          <w:b/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Correição.</w:t>
      </w:r>
    </w:p>
    <w:p>
      <w:pPr>
        <w:pStyle w:val="BodyText"/>
        <w:spacing w:before="116"/>
        <w:ind w:left="242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Esta</w:t>
      </w:r>
      <w:r>
        <w:rPr>
          <w:spacing w:val="-7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656206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184914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60177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1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3;width:10517;height:12" id="docshape6" coordorigin="689,303" coordsize="10517,12" path="m11206,315l689,315,701,303,11206,303,11206,315xe" filled="true" fillcolor="#ededed" stroked="false">
                  <v:path arrowok="t"/>
                  <v:fill type="solid"/>
                </v:shape>
                <v:shape style="position:absolute;left:689;top:291;width:12;height:24" id="docshape7" coordorigin="689,291" coordsize="12,24" path="m689,315l689,291,701,291,701,303,689,315xe" filled="true" fillcolor="#999999" stroked="false">
                  <v:path arrowok="t"/>
                  <v:fill type="solid"/>
                </v:shape>
                <v:shape style="position:absolute;left:11193;top:291;width:12;height:24" id="docshape8" coordorigin="11194,291" coordsize="12,24" path="m11206,315l11194,315,11194,303,11206,291,11206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04/10/2025,</w:t>
      </w:r>
      <w:r>
        <w:rPr>
          <w:spacing w:val="40"/>
          <w:sz w:val="21"/>
        </w:rPr>
        <w:t> </w:t>
      </w:r>
      <w:r>
        <w:rPr>
          <w:sz w:val="21"/>
        </w:rPr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313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10342465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0F183EAE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2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10342465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219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(10342465)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219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(10342465)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2025-11-03T18:00:32Z</dcterms:created>
  <dcterms:modified xsi:type="dcterms:W3CDTF">2025-11-03T18:00:32Z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